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4B5B" w14:textId="3121BF2C" w:rsidR="00827271" w:rsidRDefault="00827271" w:rsidP="00827271">
      <w:pPr>
        <w:pStyle w:val="Title"/>
        <w:jc w:val="center"/>
        <w:rPr>
          <w:sz w:val="48"/>
          <w:szCs w:val="48"/>
        </w:rPr>
      </w:pPr>
      <w:r>
        <w:rPr>
          <w:sz w:val="48"/>
          <w:szCs w:val="48"/>
        </w:rPr>
        <w:t>Czech Academy of Sciences</w:t>
      </w:r>
      <w:r w:rsidR="00D05339">
        <w:rPr>
          <w:sz w:val="48"/>
          <w:szCs w:val="48"/>
        </w:rPr>
        <w:t>,</w:t>
      </w:r>
    </w:p>
    <w:p w14:paraId="74FF0869" w14:textId="7F05669C" w:rsidR="00D93761" w:rsidRDefault="00D93761" w:rsidP="00F81E55">
      <w:pPr>
        <w:pStyle w:val="Title"/>
        <w:jc w:val="center"/>
        <w:rPr>
          <w:sz w:val="48"/>
          <w:szCs w:val="48"/>
        </w:rPr>
      </w:pPr>
      <w:r>
        <w:rPr>
          <w:sz w:val="48"/>
          <w:szCs w:val="48"/>
        </w:rPr>
        <w:t xml:space="preserve">Institute of Experimental </w:t>
      </w:r>
      <w:r w:rsidR="001C60EB">
        <w:rPr>
          <w:sz w:val="48"/>
          <w:szCs w:val="48"/>
        </w:rPr>
        <w:t>Botany</w:t>
      </w:r>
      <w:r w:rsidR="00736693">
        <w:rPr>
          <w:sz w:val="48"/>
          <w:szCs w:val="48"/>
        </w:rPr>
        <w:t xml:space="preserve"> </w:t>
      </w:r>
    </w:p>
    <w:p w14:paraId="28209C1E" w14:textId="70B7D7E4" w:rsidR="000B2207" w:rsidRPr="00D93761" w:rsidRDefault="000B2207" w:rsidP="00F81E55">
      <w:pPr>
        <w:pStyle w:val="Title"/>
        <w:jc w:val="center"/>
        <w:rPr>
          <w:sz w:val="48"/>
          <w:szCs w:val="48"/>
        </w:rPr>
      </w:pPr>
      <w:r w:rsidRPr="00D93761">
        <w:rPr>
          <w:sz w:val="48"/>
          <w:szCs w:val="48"/>
        </w:rPr>
        <w:t xml:space="preserve">Research Data </w:t>
      </w:r>
      <w:r w:rsidR="001C60EB">
        <w:rPr>
          <w:sz w:val="48"/>
          <w:szCs w:val="48"/>
        </w:rPr>
        <w:t xml:space="preserve">Management </w:t>
      </w:r>
      <w:r w:rsidR="00B12115" w:rsidRPr="00D93761">
        <w:rPr>
          <w:sz w:val="48"/>
          <w:szCs w:val="48"/>
        </w:rPr>
        <w:t>Policy</w:t>
      </w:r>
    </w:p>
    <w:p w14:paraId="0DFA1D79" w14:textId="3A5EAAA4" w:rsidR="00C616BE" w:rsidRPr="00A02F3F" w:rsidRDefault="001A326A" w:rsidP="001A326A">
      <w:pPr>
        <w:pStyle w:val="Heading1"/>
        <w:ind w:left="720"/>
        <w:rPr>
          <w:rFonts w:eastAsia="Times New Roman"/>
          <w:lang w:eastAsia="en-GB"/>
        </w:rPr>
      </w:pPr>
      <w:r w:rsidRPr="00A02F3F">
        <w:rPr>
          <w:rFonts w:eastAsia="Times New Roman"/>
          <w:lang w:eastAsia="en-GB"/>
        </w:rPr>
        <w:t xml:space="preserve">Preamble </w:t>
      </w:r>
    </w:p>
    <w:p w14:paraId="1ABD6546" w14:textId="3D5AAFDA" w:rsidR="00243F5A" w:rsidRPr="00A02F3F" w:rsidRDefault="00243F5A" w:rsidP="0043286D">
      <w:pPr>
        <w:spacing w:after="120" w:line="276" w:lineRule="auto"/>
        <w:jc w:val="both"/>
        <w:rPr>
          <w:rFonts w:asciiTheme="majorHAnsi" w:hAnsiTheme="majorHAnsi" w:cs="Arial"/>
          <w:lang w:eastAsia="en-GB"/>
        </w:rPr>
      </w:pPr>
      <w:r w:rsidRPr="00A02F3F">
        <w:rPr>
          <w:rFonts w:asciiTheme="majorHAnsi" w:hAnsiTheme="majorHAnsi" w:cs="Arial"/>
          <w:lang w:eastAsia="en-GB"/>
        </w:rPr>
        <w:t>The I</w:t>
      </w:r>
      <w:r w:rsidR="00641B25" w:rsidRPr="00A02F3F">
        <w:rPr>
          <w:rFonts w:asciiTheme="majorHAnsi" w:hAnsiTheme="majorHAnsi" w:cs="Arial"/>
          <w:lang w:eastAsia="en-GB"/>
        </w:rPr>
        <w:t xml:space="preserve">nstitute of </w:t>
      </w:r>
      <w:r w:rsidRPr="00A02F3F">
        <w:rPr>
          <w:rFonts w:asciiTheme="majorHAnsi" w:hAnsiTheme="majorHAnsi" w:cs="Arial"/>
          <w:lang w:eastAsia="en-GB"/>
        </w:rPr>
        <w:t>E</w:t>
      </w:r>
      <w:r w:rsidR="00641B25" w:rsidRPr="00A02F3F">
        <w:rPr>
          <w:rFonts w:asciiTheme="majorHAnsi" w:hAnsiTheme="majorHAnsi" w:cs="Arial"/>
          <w:lang w:eastAsia="en-GB"/>
        </w:rPr>
        <w:t xml:space="preserve">xperimental </w:t>
      </w:r>
      <w:r w:rsidR="001C60EB">
        <w:rPr>
          <w:rFonts w:asciiTheme="majorHAnsi" w:hAnsiTheme="majorHAnsi" w:cs="Arial"/>
          <w:lang w:eastAsia="en-GB"/>
        </w:rPr>
        <w:t>Botany</w:t>
      </w:r>
      <w:r w:rsidR="00641B25" w:rsidRPr="00A02F3F">
        <w:rPr>
          <w:rFonts w:asciiTheme="majorHAnsi" w:hAnsiTheme="majorHAnsi" w:cs="Arial"/>
          <w:lang w:eastAsia="en-GB"/>
        </w:rPr>
        <w:t xml:space="preserve"> </w:t>
      </w:r>
      <w:r w:rsidR="00EB2967" w:rsidRPr="00A02F3F">
        <w:rPr>
          <w:rFonts w:asciiTheme="majorHAnsi" w:hAnsiTheme="majorHAnsi" w:cs="Arial"/>
          <w:lang w:eastAsia="en-GB"/>
        </w:rPr>
        <w:t>of the Czech Academy of Sciences (IE</w:t>
      </w:r>
      <w:r w:rsidR="00496EC1">
        <w:rPr>
          <w:rFonts w:asciiTheme="majorHAnsi" w:hAnsiTheme="majorHAnsi" w:cs="Arial"/>
          <w:lang w:eastAsia="en-GB"/>
        </w:rPr>
        <w:t>B</w:t>
      </w:r>
      <w:r w:rsidR="00EB2967" w:rsidRPr="00A02F3F">
        <w:rPr>
          <w:rFonts w:asciiTheme="majorHAnsi" w:hAnsiTheme="majorHAnsi" w:cs="Arial"/>
          <w:lang w:eastAsia="en-GB"/>
        </w:rPr>
        <w:t xml:space="preserve"> CAS)</w:t>
      </w:r>
      <w:r w:rsidRPr="00A02F3F">
        <w:rPr>
          <w:rFonts w:asciiTheme="majorHAnsi" w:hAnsiTheme="majorHAnsi" w:cs="Arial"/>
          <w:lang w:eastAsia="en-GB"/>
        </w:rPr>
        <w:t xml:space="preserve"> </w:t>
      </w:r>
      <w:r w:rsidR="00AD3C29" w:rsidRPr="00A02F3F">
        <w:rPr>
          <w:rFonts w:asciiTheme="majorHAnsi" w:hAnsiTheme="majorHAnsi" w:cs="Arial"/>
          <w:lang w:eastAsia="en-GB"/>
        </w:rPr>
        <w:t>recogniz</w:t>
      </w:r>
      <w:r w:rsidR="00475170" w:rsidRPr="00A02F3F">
        <w:rPr>
          <w:rFonts w:asciiTheme="majorHAnsi" w:hAnsiTheme="majorHAnsi" w:cs="Arial"/>
          <w:lang w:eastAsia="en-GB"/>
        </w:rPr>
        <w:t xml:space="preserve">es </w:t>
      </w:r>
      <w:r w:rsidR="00557DB9" w:rsidRPr="00A02F3F">
        <w:rPr>
          <w:rFonts w:asciiTheme="majorHAnsi" w:hAnsiTheme="majorHAnsi" w:cs="Arial"/>
          <w:lang w:eastAsia="en-GB"/>
        </w:rPr>
        <w:t xml:space="preserve">that </w:t>
      </w:r>
      <w:r w:rsidR="00475170" w:rsidRPr="00A02F3F">
        <w:rPr>
          <w:rFonts w:asciiTheme="majorHAnsi" w:hAnsiTheme="majorHAnsi" w:cs="Arial"/>
          <w:lang w:eastAsia="en-GB"/>
        </w:rPr>
        <w:t xml:space="preserve">the </w:t>
      </w:r>
      <w:r w:rsidR="00C631A3" w:rsidRPr="00A02F3F">
        <w:rPr>
          <w:rFonts w:asciiTheme="majorHAnsi" w:hAnsiTheme="majorHAnsi" w:cs="Arial"/>
          <w:lang w:eastAsia="en-GB"/>
        </w:rPr>
        <w:t>research data are</w:t>
      </w:r>
      <w:r w:rsidR="004F68F0" w:rsidRPr="00A02F3F">
        <w:rPr>
          <w:rFonts w:asciiTheme="majorHAnsi" w:hAnsiTheme="majorHAnsi" w:cs="Arial"/>
          <w:lang w:eastAsia="en-GB"/>
        </w:rPr>
        <w:t xml:space="preserve"> </w:t>
      </w:r>
      <w:r w:rsidR="00F74D49">
        <w:rPr>
          <w:rFonts w:asciiTheme="majorHAnsi" w:hAnsiTheme="majorHAnsi" w:cs="Arial"/>
          <w:lang w:eastAsia="en-GB"/>
        </w:rPr>
        <w:t>fundamental</w:t>
      </w:r>
      <w:r w:rsidR="00F80014" w:rsidRPr="00A02F3F">
        <w:rPr>
          <w:rFonts w:asciiTheme="majorHAnsi" w:hAnsiTheme="majorHAnsi" w:cs="Arial"/>
          <w:lang w:eastAsia="en-GB"/>
        </w:rPr>
        <w:t xml:space="preserve"> </w:t>
      </w:r>
      <w:r w:rsidR="001978EC" w:rsidRPr="00A02F3F">
        <w:rPr>
          <w:rFonts w:asciiTheme="majorHAnsi" w:hAnsiTheme="majorHAnsi" w:cs="Arial"/>
          <w:lang w:eastAsia="en-GB"/>
        </w:rPr>
        <w:t>parts</w:t>
      </w:r>
      <w:r w:rsidR="00F80014" w:rsidRPr="00A02F3F">
        <w:rPr>
          <w:rFonts w:asciiTheme="majorHAnsi" w:hAnsiTheme="majorHAnsi" w:cs="Arial"/>
          <w:lang w:eastAsia="en-GB"/>
        </w:rPr>
        <w:t xml:space="preserve"> </w:t>
      </w:r>
      <w:r w:rsidR="00557DB9" w:rsidRPr="00A02F3F">
        <w:rPr>
          <w:rFonts w:asciiTheme="majorHAnsi" w:hAnsiTheme="majorHAnsi" w:cs="Arial"/>
          <w:lang w:eastAsia="en-GB"/>
        </w:rPr>
        <w:t>of</w:t>
      </w:r>
      <w:r w:rsidR="00823EDD" w:rsidRPr="00A02F3F">
        <w:rPr>
          <w:rFonts w:asciiTheme="majorHAnsi" w:hAnsiTheme="majorHAnsi" w:cs="Arial"/>
          <w:lang w:eastAsia="en-GB"/>
        </w:rPr>
        <w:t xml:space="preserve"> </w:t>
      </w:r>
      <w:r w:rsidR="00C2533A" w:rsidRPr="00A02F3F">
        <w:rPr>
          <w:rFonts w:asciiTheme="majorHAnsi" w:hAnsiTheme="majorHAnsi" w:cs="Arial"/>
          <w:lang w:eastAsia="en-GB"/>
        </w:rPr>
        <w:t xml:space="preserve">the </w:t>
      </w:r>
      <w:r w:rsidR="00823EDD" w:rsidRPr="00A02F3F">
        <w:rPr>
          <w:rFonts w:asciiTheme="majorHAnsi" w:hAnsiTheme="majorHAnsi" w:cs="Arial"/>
          <w:lang w:eastAsia="en-GB"/>
        </w:rPr>
        <w:t xml:space="preserve">research </w:t>
      </w:r>
      <w:r w:rsidR="00F74D49">
        <w:rPr>
          <w:rFonts w:asciiTheme="majorHAnsi" w:hAnsiTheme="majorHAnsi" w:cs="Arial"/>
          <w:lang w:eastAsia="en-GB"/>
        </w:rPr>
        <w:t>activities</w:t>
      </w:r>
      <w:r w:rsidR="00DF40F0">
        <w:rPr>
          <w:rFonts w:asciiTheme="majorHAnsi" w:hAnsiTheme="majorHAnsi" w:cs="Arial"/>
          <w:lang w:eastAsia="en-GB"/>
        </w:rPr>
        <w:t>,</w:t>
      </w:r>
      <w:r w:rsidR="00823EDD" w:rsidRPr="00A02F3F">
        <w:rPr>
          <w:rFonts w:asciiTheme="majorHAnsi" w:hAnsiTheme="majorHAnsi" w:cs="Arial"/>
          <w:lang w:eastAsia="en-GB"/>
        </w:rPr>
        <w:t xml:space="preserve"> and </w:t>
      </w:r>
      <w:r w:rsidR="00DF40F0">
        <w:rPr>
          <w:rFonts w:asciiTheme="majorHAnsi" w:hAnsiTheme="majorHAnsi" w:cs="Arial"/>
          <w:lang w:eastAsia="en-GB"/>
        </w:rPr>
        <w:t xml:space="preserve">the </w:t>
      </w:r>
      <w:r w:rsidR="00823EDD" w:rsidRPr="00A02F3F">
        <w:rPr>
          <w:rFonts w:asciiTheme="majorHAnsi" w:hAnsiTheme="majorHAnsi" w:cs="Arial"/>
          <w:lang w:eastAsia="en-GB"/>
        </w:rPr>
        <w:t xml:space="preserve">management of research data </w:t>
      </w:r>
      <w:r w:rsidR="00DF40F0">
        <w:rPr>
          <w:rFonts w:asciiTheme="majorHAnsi" w:hAnsiTheme="majorHAnsi" w:cs="Arial"/>
          <w:lang w:eastAsia="en-GB"/>
        </w:rPr>
        <w:t>following</w:t>
      </w:r>
      <w:r w:rsidR="00845C58" w:rsidRPr="00A02F3F">
        <w:rPr>
          <w:rFonts w:asciiTheme="majorHAnsi" w:hAnsiTheme="majorHAnsi" w:cs="Arial"/>
          <w:lang w:eastAsia="en-GB"/>
        </w:rPr>
        <w:t xml:space="preserve"> FAIR principles </w:t>
      </w:r>
      <w:r w:rsidR="00823EDD" w:rsidRPr="00A02F3F">
        <w:rPr>
          <w:rFonts w:asciiTheme="majorHAnsi" w:hAnsiTheme="majorHAnsi" w:cs="Arial"/>
          <w:lang w:eastAsia="en-GB"/>
        </w:rPr>
        <w:t xml:space="preserve">is </w:t>
      </w:r>
      <w:r w:rsidR="009F7662" w:rsidRPr="00A02F3F">
        <w:rPr>
          <w:rFonts w:asciiTheme="majorHAnsi" w:hAnsiTheme="majorHAnsi" w:cs="Arial"/>
          <w:lang w:eastAsia="en-GB"/>
        </w:rPr>
        <w:t xml:space="preserve">a key </w:t>
      </w:r>
      <w:r w:rsidR="004F7C69" w:rsidRPr="00A02F3F">
        <w:rPr>
          <w:rFonts w:asciiTheme="majorHAnsi" w:hAnsiTheme="majorHAnsi" w:cs="Arial"/>
          <w:lang w:eastAsia="en-GB"/>
        </w:rPr>
        <w:t xml:space="preserve">practice </w:t>
      </w:r>
      <w:r w:rsidR="00ED797A" w:rsidRPr="00A02F3F">
        <w:rPr>
          <w:rFonts w:asciiTheme="majorHAnsi" w:hAnsiTheme="majorHAnsi" w:cs="Arial"/>
          <w:lang w:eastAsia="en-GB"/>
        </w:rPr>
        <w:t>of re</w:t>
      </w:r>
      <w:r w:rsidR="005107CD" w:rsidRPr="00A02F3F">
        <w:rPr>
          <w:rFonts w:asciiTheme="majorHAnsi" w:hAnsiTheme="majorHAnsi" w:cs="Arial"/>
          <w:lang w:eastAsia="en-GB"/>
        </w:rPr>
        <w:t>search integrity</w:t>
      </w:r>
      <w:r w:rsidR="00DE6513" w:rsidRPr="00A02F3F">
        <w:rPr>
          <w:rFonts w:asciiTheme="majorHAnsi" w:hAnsiTheme="majorHAnsi" w:cs="Arial"/>
          <w:lang w:eastAsia="en-GB"/>
        </w:rPr>
        <w:t>.</w:t>
      </w:r>
      <w:r w:rsidR="000C5FD6" w:rsidRPr="00A02F3F">
        <w:rPr>
          <w:rFonts w:asciiTheme="majorHAnsi" w:hAnsiTheme="majorHAnsi" w:cs="Arial"/>
          <w:lang w:eastAsia="en-GB"/>
        </w:rPr>
        <w:t xml:space="preserve"> </w:t>
      </w:r>
      <w:r w:rsidR="00AE138C" w:rsidRPr="00A02F3F">
        <w:rPr>
          <w:rFonts w:asciiTheme="majorHAnsi" w:hAnsiTheme="majorHAnsi" w:cs="Arial"/>
          <w:lang w:eastAsia="en-GB"/>
        </w:rPr>
        <w:t>The Institute is committed to ensuring that its research is transparent and that its research outputs are widely accessible</w:t>
      </w:r>
      <w:r w:rsidR="007A0F97">
        <w:rPr>
          <w:rFonts w:asciiTheme="majorHAnsi" w:hAnsiTheme="majorHAnsi" w:cs="Arial"/>
          <w:lang w:eastAsia="en-GB"/>
        </w:rPr>
        <w:t>, reproducible,</w:t>
      </w:r>
      <w:r w:rsidR="00AE138C" w:rsidRPr="00A02F3F">
        <w:rPr>
          <w:rFonts w:asciiTheme="majorHAnsi" w:hAnsiTheme="majorHAnsi" w:cs="Arial"/>
          <w:lang w:eastAsia="en-GB"/>
        </w:rPr>
        <w:t xml:space="preserve"> and reusable. </w:t>
      </w:r>
      <w:r w:rsidR="001F4CA5" w:rsidRPr="001F4CA5">
        <w:rPr>
          <w:rFonts w:asciiTheme="majorHAnsi" w:hAnsiTheme="majorHAnsi" w:cs="Arial"/>
          <w:lang w:eastAsia="en-GB"/>
        </w:rPr>
        <w:t xml:space="preserve">The Institute is of the view that this enhances the quality and impact of research activities benefiting both the wider research community </w:t>
      </w:r>
      <w:r w:rsidR="001F4CA5">
        <w:rPr>
          <w:rFonts w:asciiTheme="majorHAnsi" w:hAnsiTheme="majorHAnsi" w:cs="Arial"/>
          <w:lang w:eastAsia="en-GB"/>
        </w:rPr>
        <w:t>and</w:t>
      </w:r>
      <w:r w:rsidR="001F4CA5" w:rsidRPr="001F4CA5">
        <w:rPr>
          <w:rFonts w:asciiTheme="majorHAnsi" w:hAnsiTheme="majorHAnsi" w:cs="Arial"/>
          <w:lang w:eastAsia="en-GB"/>
        </w:rPr>
        <w:t xml:space="preserve"> individual researchers</w:t>
      </w:r>
      <w:r w:rsidR="00805A23" w:rsidRPr="00A02F3F">
        <w:rPr>
          <w:rFonts w:asciiTheme="majorHAnsi" w:hAnsiTheme="majorHAnsi" w:cs="Arial"/>
          <w:lang w:eastAsia="en-GB"/>
        </w:rPr>
        <w:t>.</w:t>
      </w:r>
      <w:r w:rsidR="00E80E07" w:rsidRPr="00A02F3F">
        <w:rPr>
          <w:rFonts w:asciiTheme="majorHAnsi" w:hAnsiTheme="majorHAnsi" w:cs="Arial"/>
          <w:lang w:eastAsia="en-GB"/>
        </w:rPr>
        <w:t xml:space="preserve"> Furthermore, this highlights the excellence of the research activities at the institute and enables public engagement </w:t>
      </w:r>
      <w:r w:rsidR="00FF46B2" w:rsidRPr="00A02F3F">
        <w:rPr>
          <w:rFonts w:asciiTheme="majorHAnsi" w:hAnsiTheme="majorHAnsi" w:cs="Arial"/>
          <w:lang w:eastAsia="en-GB"/>
        </w:rPr>
        <w:t>with</w:t>
      </w:r>
      <w:r w:rsidR="00E80E07" w:rsidRPr="00A02F3F">
        <w:rPr>
          <w:rFonts w:asciiTheme="majorHAnsi" w:hAnsiTheme="majorHAnsi" w:cs="Arial"/>
          <w:lang w:eastAsia="en-GB"/>
        </w:rPr>
        <w:t xml:space="preserve"> them.</w:t>
      </w:r>
    </w:p>
    <w:p w14:paraId="4CC15EBB" w14:textId="3B7BB53B" w:rsidR="001A326A" w:rsidRPr="00A02F3F" w:rsidRDefault="001A326A" w:rsidP="00C60416">
      <w:pPr>
        <w:pStyle w:val="Heading1"/>
        <w:numPr>
          <w:ilvl w:val="0"/>
          <w:numId w:val="28"/>
        </w:numPr>
        <w:rPr>
          <w:lang w:eastAsia="en-GB"/>
        </w:rPr>
      </w:pPr>
      <w:r w:rsidRPr="00A02F3F">
        <w:rPr>
          <w:lang w:eastAsia="en-GB"/>
        </w:rPr>
        <w:t xml:space="preserve">Aims </w:t>
      </w:r>
    </w:p>
    <w:p w14:paraId="38877FFC" w14:textId="44208E65" w:rsidR="00B061ED" w:rsidRPr="00A02F3F" w:rsidRDefault="000011C3" w:rsidP="0043286D">
      <w:pPr>
        <w:spacing w:after="120" w:line="276" w:lineRule="auto"/>
        <w:jc w:val="both"/>
        <w:rPr>
          <w:rFonts w:asciiTheme="majorHAnsi" w:hAnsiTheme="majorHAnsi" w:cs="Arial"/>
          <w:lang w:eastAsia="en-GB"/>
        </w:rPr>
      </w:pPr>
      <w:r w:rsidRPr="00A02F3F">
        <w:rPr>
          <w:rFonts w:asciiTheme="majorHAnsi" w:hAnsiTheme="majorHAnsi" w:cs="Arial"/>
          <w:lang w:eastAsia="en-GB"/>
        </w:rPr>
        <w:t>This policy aims to define the basic principles of research data management at all stages of the research data life cycle, mainly: data collection, storage, preservation</w:t>
      </w:r>
      <w:r w:rsidR="00532F29" w:rsidRPr="00A02F3F">
        <w:rPr>
          <w:rFonts w:asciiTheme="majorHAnsi" w:hAnsiTheme="majorHAnsi" w:cs="Arial"/>
          <w:lang w:eastAsia="en-GB"/>
        </w:rPr>
        <w:t>,</w:t>
      </w:r>
      <w:r w:rsidRPr="00A02F3F">
        <w:rPr>
          <w:rFonts w:asciiTheme="majorHAnsi" w:hAnsiTheme="majorHAnsi" w:cs="Arial"/>
          <w:lang w:eastAsia="en-GB"/>
        </w:rPr>
        <w:t xml:space="preserve"> and sharing.</w:t>
      </w:r>
      <w:r w:rsidR="006A4FE3" w:rsidRPr="00A02F3F">
        <w:rPr>
          <w:rFonts w:asciiTheme="majorHAnsi" w:hAnsiTheme="majorHAnsi" w:cs="Arial"/>
          <w:lang w:eastAsia="en-GB"/>
        </w:rPr>
        <w:t xml:space="preserve"> </w:t>
      </w:r>
      <w:r w:rsidR="00BA4BF1" w:rsidRPr="00A02F3F">
        <w:rPr>
          <w:rFonts w:asciiTheme="majorHAnsi" w:hAnsiTheme="majorHAnsi" w:cs="Arial"/>
          <w:lang w:eastAsia="en-GB"/>
        </w:rPr>
        <w:t xml:space="preserve">It is also a statement of the responsibilities of the institute and its researchers </w:t>
      </w:r>
      <w:r w:rsidR="00532F29" w:rsidRPr="00A02F3F">
        <w:rPr>
          <w:rFonts w:asciiTheme="majorHAnsi" w:hAnsiTheme="majorHAnsi" w:cs="Arial"/>
          <w:lang w:eastAsia="en-GB"/>
        </w:rPr>
        <w:t>concerning</w:t>
      </w:r>
      <w:r w:rsidR="00BA4BF1" w:rsidRPr="00A02F3F">
        <w:rPr>
          <w:rFonts w:asciiTheme="majorHAnsi" w:hAnsiTheme="majorHAnsi" w:cs="Arial"/>
          <w:lang w:eastAsia="en-GB"/>
        </w:rPr>
        <w:t xml:space="preserve"> the management of research data.</w:t>
      </w:r>
      <w:r w:rsidR="0033571E" w:rsidRPr="00A02F3F">
        <w:rPr>
          <w:rFonts w:asciiTheme="majorHAnsi" w:hAnsiTheme="majorHAnsi" w:cs="Arial"/>
        </w:rPr>
        <w:t xml:space="preserve"> </w:t>
      </w:r>
      <w:r w:rsidR="0033571E" w:rsidRPr="00A02F3F">
        <w:rPr>
          <w:rFonts w:asciiTheme="majorHAnsi" w:hAnsiTheme="majorHAnsi" w:cs="Arial"/>
          <w:lang w:eastAsia="en-GB"/>
        </w:rPr>
        <w:t>This policy further provides information on available institutional supports for researchers to meet the standards outlined in the policy.</w:t>
      </w:r>
      <w:r w:rsidR="0098639B" w:rsidRPr="00A02F3F">
        <w:rPr>
          <w:rFonts w:asciiTheme="majorHAnsi" w:hAnsiTheme="majorHAnsi" w:cs="Arial"/>
          <w:lang w:eastAsia="en-GB"/>
        </w:rPr>
        <w:t xml:space="preserve"> </w:t>
      </w:r>
      <w:r w:rsidR="008554B2" w:rsidRPr="00A02F3F">
        <w:rPr>
          <w:rFonts w:asciiTheme="majorHAnsi" w:hAnsiTheme="majorHAnsi" w:cs="Arial"/>
          <w:lang w:eastAsia="en-GB"/>
        </w:rPr>
        <w:t xml:space="preserve">The Institute </w:t>
      </w:r>
      <w:r w:rsidR="00A064B5" w:rsidRPr="00A02F3F">
        <w:rPr>
          <w:rFonts w:asciiTheme="majorHAnsi" w:hAnsiTheme="majorHAnsi" w:cs="Arial"/>
          <w:lang w:eastAsia="en-GB"/>
        </w:rPr>
        <w:t>recognizes</w:t>
      </w:r>
      <w:r w:rsidR="008554B2" w:rsidRPr="00A02F3F">
        <w:rPr>
          <w:rFonts w:asciiTheme="majorHAnsi" w:hAnsiTheme="majorHAnsi" w:cs="Arial"/>
          <w:lang w:eastAsia="en-GB"/>
        </w:rPr>
        <w:t xml:space="preserve"> that there are different discipline-specific norms across the diverse spectrum of research. Therefore, the policy does not oblige researchers to use prescribed tools when they work with research data. It aims to promote good practice in research data management and provide guidance to researchers. The policy may be complemented by other policies of the institute.</w:t>
      </w:r>
    </w:p>
    <w:p w14:paraId="301D603B" w14:textId="4AC127B8" w:rsidR="000F74AD" w:rsidRPr="00A02F3F" w:rsidRDefault="000F74AD" w:rsidP="00176B28">
      <w:pPr>
        <w:pStyle w:val="Heading1"/>
        <w:numPr>
          <w:ilvl w:val="0"/>
          <w:numId w:val="27"/>
        </w:numPr>
        <w:rPr>
          <w:rFonts w:eastAsia="Times New Roman"/>
          <w:lang w:eastAsia="en-GB"/>
        </w:rPr>
      </w:pPr>
      <w:r w:rsidRPr="00A02F3F">
        <w:rPr>
          <w:rFonts w:eastAsia="Times New Roman"/>
          <w:lang w:eastAsia="en-GB"/>
        </w:rPr>
        <w:t>Scope</w:t>
      </w:r>
      <w:r w:rsidR="00D22314" w:rsidRPr="00A02F3F">
        <w:rPr>
          <w:rFonts w:eastAsia="Times New Roman"/>
          <w:lang w:eastAsia="en-GB"/>
        </w:rPr>
        <w:t xml:space="preserve"> of application</w:t>
      </w:r>
    </w:p>
    <w:p w14:paraId="0FC37FBC" w14:textId="3A186ED8" w:rsidR="000F74AD" w:rsidRPr="00A02F3F" w:rsidRDefault="00D22314" w:rsidP="0043286D">
      <w:pPr>
        <w:spacing w:after="120" w:line="276" w:lineRule="auto"/>
        <w:jc w:val="both"/>
        <w:rPr>
          <w:rFonts w:asciiTheme="majorHAnsi" w:hAnsiTheme="majorHAnsi" w:cs="Arial"/>
          <w:lang w:eastAsia="en-GB"/>
        </w:rPr>
      </w:pPr>
      <w:r w:rsidRPr="00A02F3F">
        <w:rPr>
          <w:rFonts w:asciiTheme="majorHAnsi" w:hAnsiTheme="majorHAnsi" w:cs="Arial"/>
          <w:lang w:eastAsia="en-GB"/>
        </w:rPr>
        <w:t xml:space="preserve">The policy </w:t>
      </w:r>
      <w:r w:rsidRPr="00A02F3F">
        <w:rPr>
          <w:rFonts w:ascii="Arial" w:hAnsi="Arial" w:cs="Arial"/>
          <w:lang w:eastAsia="en-GB"/>
        </w:rPr>
        <w:t>​​</w:t>
      </w:r>
      <w:r w:rsidRPr="00A02F3F">
        <w:rPr>
          <w:rFonts w:asciiTheme="majorHAnsi" w:hAnsiTheme="majorHAnsi" w:cs="Arial"/>
          <w:lang w:eastAsia="en-GB"/>
        </w:rPr>
        <w:t xml:space="preserve">applies to all employees and students </w:t>
      </w:r>
      <w:r w:rsidR="002E3E04" w:rsidRPr="00A02F3F">
        <w:rPr>
          <w:rFonts w:asciiTheme="majorHAnsi" w:hAnsiTheme="majorHAnsi" w:cs="Arial"/>
          <w:lang w:eastAsia="en-GB"/>
        </w:rPr>
        <w:t>at</w:t>
      </w:r>
      <w:r w:rsidRPr="00A02F3F">
        <w:rPr>
          <w:rFonts w:asciiTheme="majorHAnsi" w:hAnsiTheme="majorHAnsi" w:cs="Arial"/>
          <w:lang w:eastAsia="en-GB"/>
        </w:rPr>
        <w:t xml:space="preserve"> the institute, and affiliated persons and subjects conducting or supporting research</w:t>
      </w:r>
      <w:r w:rsidR="00EE0C82">
        <w:rPr>
          <w:rFonts w:asciiTheme="majorHAnsi" w:hAnsiTheme="majorHAnsi" w:cs="Arial"/>
          <w:lang w:eastAsia="en-GB"/>
        </w:rPr>
        <w:t xml:space="preserve"> activities</w:t>
      </w:r>
      <w:r w:rsidRPr="00A02F3F">
        <w:rPr>
          <w:rFonts w:asciiTheme="majorHAnsi" w:hAnsiTheme="majorHAnsi" w:cs="Arial"/>
          <w:lang w:eastAsia="en-GB"/>
        </w:rPr>
        <w:t xml:space="preserve"> at the Institute.</w:t>
      </w:r>
      <w:r w:rsidR="00590AA6" w:rsidRPr="00A02F3F">
        <w:rPr>
          <w:rFonts w:asciiTheme="majorHAnsi" w:hAnsiTheme="majorHAnsi" w:cs="Arial"/>
          <w:lang w:eastAsia="en-GB"/>
        </w:rPr>
        <w:t xml:space="preserve"> All research data regardless of their form are covered by this policy.</w:t>
      </w:r>
    </w:p>
    <w:p w14:paraId="6E2128E0" w14:textId="265B408E" w:rsidR="00140D65" w:rsidRPr="00A02F3F" w:rsidRDefault="00140D65" w:rsidP="00176B28">
      <w:pPr>
        <w:pStyle w:val="Heading1"/>
        <w:numPr>
          <w:ilvl w:val="0"/>
          <w:numId w:val="26"/>
        </w:numPr>
        <w:rPr>
          <w:rFonts w:eastAsia="Times New Roman"/>
          <w:lang w:eastAsia="en-GB"/>
        </w:rPr>
      </w:pPr>
      <w:r w:rsidRPr="00A02F3F">
        <w:rPr>
          <w:rFonts w:eastAsia="Times New Roman"/>
          <w:lang w:eastAsia="en-GB"/>
        </w:rPr>
        <w:t>Definitions</w:t>
      </w:r>
    </w:p>
    <w:p w14:paraId="5E4E9B6B" w14:textId="1DD94B5B" w:rsidR="00140D65" w:rsidRPr="00A02F3F" w:rsidRDefault="00CB632A" w:rsidP="0043286D">
      <w:pPr>
        <w:pStyle w:val="ListParagraph"/>
        <w:numPr>
          <w:ilvl w:val="0"/>
          <w:numId w:val="7"/>
        </w:numPr>
        <w:spacing w:before="120" w:after="120" w:line="276" w:lineRule="auto"/>
        <w:contextualSpacing w:val="0"/>
        <w:jc w:val="both"/>
        <w:rPr>
          <w:rFonts w:asciiTheme="majorHAnsi" w:hAnsiTheme="majorHAnsi" w:cs="Arial"/>
          <w:lang w:eastAsia="en-GB"/>
        </w:rPr>
      </w:pPr>
      <w:r w:rsidRPr="00A02F3F">
        <w:rPr>
          <w:rFonts w:asciiTheme="majorHAnsi" w:hAnsiTheme="majorHAnsi" w:cs="Arial"/>
          <w:b/>
          <w:bCs/>
          <w:lang w:eastAsia="en-GB"/>
        </w:rPr>
        <w:t>Research data</w:t>
      </w:r>
      <w:r w:rsidR="00243F5A" w:rsidRPr="00A02F3F">
        <w:rPr>
          <w:rFonts w:asciiTheme="majorHAnsi" w:hAnsiTheme="majorHAnsi" w:cs="Arial"/>
          <w:lang w:eastAsia="en-GB"/>
        </w:rPr>
        <w:t xml:space="preserve">. </w:t>
      </w:r>
      <w:r w:rsidR="00DC1D8B" w:rsidRPr="00A02F3F">
        <w:rPr>
          <w:rFonts w:asciiTheme="majorHAnsi" w:hAnsiTheme="majorHAnsi" w:cs="Arial"/>
          <w:lang w:eastAsia="en-GB"/>
        </w:rPr>
        <w:t xml:space="preserve">Any information collected, observed, </w:t>
      </w:r>
      <w:r w:rsidR="00967640" w:rsidRPr="00A02F3F">
        <w:rPr>
          <w:rFonts w:asciiTheme="majorHAnsi" w:hAnsiTheme="majorHAnsi" w:cs="Arial"/>
          <w:lang w:eastAsia="en-GB"/>
        </w:rPr>
        <w:t>generated,</w:t>
      </w:r>
      <w:r w:rsidR="00DC1D8B" w:rsidRPr="00A02F3F">
        <w:rPr>
          <w:rFonts w:asciiTheme="majorHAnsi" w:hAnsiTheme="majorHAnsi" w:cs="Arial"/>
          <w:lang w:eastAsia="en-GB"/>
        </w:rPr>
        <w:t xml:space="preserve"> or created to validate or reproduce research findings </w:t>
      </w:r>
      <w:r w:rsidR="00367055" w:rsidRPr="00A02F3F">
        <w:rPr>
          <w:rFonts w:asciiTheme="majorHAnsi" w:hAnsiTheme="majorHAnsi" w:cs="Arial"/>
          <w:lang w:eastAsia="en-GB"/>
        </w:rPr>
        <w:t>is</w:t>
      </w:r>
      <w:r w:rsidR="00DC1D8B" w:rsidRPr="00A02F3F">
        <w:rPr>
          <w:rFonts w:asciiTheme="majorHAnsi" w:hAnsiTheme="majorHAnsi" w:cs="Arial"/>
          <w:lang w:eastAsia="en-GB"/>
        </w:rPr>
        <w:t xml:space="preserve"> described as research data. Research data </w:t>
      </w:r>
      <w:r w:rsidR="001B1227">
        <w:rPr>
          <w:rFonts w:asciiTheme="majorHAnsi" w:hAnsiTheme="majorHAnsi" w:cs="Arial"/>
          <w:lang w:eastAsia="en-GB"/>
        </w:rPr>
        <w:t>can include</w:t>
      </w:r>
      <w:r w:rsidR="00BB0C68">
        <w:rPr>
          <w:rFonts w:asciiTheme="majorHAnsi" w:hAnsiTheme="majorHAnsi" w:cs="Arial"/>
          <w:lang w:eastAsia="en-GB"/>
        </w:rPr>
        <w:t>,</w:t>
      </w:r>
      <w:r w:rsidR="00DC1D8B" w:rsidRPr="00A02F3F">
        <w:rPr>
          <w:rFonts w:asciiTheme="majorHAnsi" w:hAnsiTheme="majorHAnsi" w:cs="Arial"/>
          <w:lang w:eastAsia="en-GB"/>
        </w:rPr>
        <w:t xml:space="preserve"> but </w:t>
      </w:r>
      <w:r w:rsidR="00BB0C68">
        <w:rPr>
          <w:rFonts w:asciiTheme="majorHAnsi" w:hAnsiTheme="majorHAnsi" w:cs="Arial"/>
          <w:lang w:eastAsia="en-GB"/>
        </w:rPr>
        <w:t xml:space="preserve">is </w:t>
      </w:r>
      <w:r w:rsidR="00DC1D8B" w:rsidRPr="00A02F3F">
        <w:rPr>
          <w:rFonts w:asciiTheme="majorHAnsi" w:hAnsiTheme="majorHAnsi" w:cs="Arial"/>
          <w:lang w:eastAsia="en-GB"/>
        </w:rPr>
        <w:t>not limited to</w:t>
      </w:r>
      <w:r w:rsidR="00313715">
        <w:rPr>
          <w:rFonts w:asciiTheme="majorHAnsi" w:hAnsiTheme="majorHAnsi" w:cs="Arial"/>
          <w:lang w:eastAsia="en-GB"/>
        </w:rPr>
        <w:t>,</w:t>
      </w:r>
      <w:r w:rsidR="00DC1D8B" w:rsidRPr="00A02F3F">
        <w:rPr>
          <w:rFonts w:asciiTheme="majorHAnsi" w:hAnsiTheme="majorHAnsi" w:cs="Arial"/>
          <w:lang w:eastAsia="en-GB"/>
        </w:rPr>
        <w:t xml:space="preserve"> documents, spreadsheets, images, audio/video, code, </w:t>
      </w:r>
      <w:r w:rsidR="0084668B">
        <w:rPr>
          <w:rFonts w:asciiTheme="majorHAnsi" w:hAnsiTheme="majorHAnsi" w:cs="Arial"/>
          <w:lang w:eastAsia="en-GB"/>
        </w:rPr>
        <w:t xml:space="preserve">and </w:t>
      </w:r>
      <w:r w:rsidR="00DC1D8B" w:rsidRPr="00A02F3F">
        <w:rPr>
          <w:rFonts w:asciiTheme="majorHAnsi" w:hAnsiTheme="majorHAnsi" w:cs="Arial"/>
          <w:lang w:eastAsia="en-GB"/>
        </w:rPr>
        <w:t>software</w:t>
      </w:r>
      <w:r w:rsidR="001B1227">
        <w:rPr>
          <w:rFonts w:asciiTheme="majorHAnsi" w:hAnsiTheme="majorHAnsi" w:cs="Arial"/>
          <w:lang w:eastAsia="en-GB"/>
        </w:rPr>
        <w:t>.</w:t>
      </w:r>
    </w:p>
    <w:p w14:paraId="49FD15D2" w14:textId="78DB197D" w:rsidR="00243F5A" w:rsidRPr="00A02F3F" w:rsidRDefault="00017E21" w:rsidP="0043286D">
      <w:pPr>
        <w:pStyle w:val="ListParagraph"/>
        <w:numPr>
          <w:ilvl w:val="0"/>
          <w:numId w:val="7"/>
        </w:numPr>
        <w:spacing w:before="120" w:after="120" w:line="276" w:lineRule="auto"/>
        <w:contextualSpacing w:val="0"/>
        <w:jc w:val="both"/>
        <w:rPr>
          <w:rFonts w:asciiTheme="majorHAnsi" w:hAnsiTheme="majorHAnsi" w:cs="Arial"/>
          <w:lang w:eastAsia="en-GB"/>
        </w:rPr>
      </w:pPr>
      <w:r w:rsidRPr="00A02F3F">
        <w:rPr>
          <w:rFonts w:asciiTheme="majorHAnsi" w:hAnsiTheme="majorHAnsi" w:cs="Arial"/>
          <w:b/>
          <w:bCs/>
          <w:lang w:eastAsia="en-GB"/>
        </w:rPr>
        <w:t>Metadata</w:t>
      </w:r>
      <w:r w:rsidR="00FA2B93" w:rsidRPr="00A02F3F">
        <w:rPr>
          <w:rFonts w:asciiTheme="majorHAnsi" w:hAnsiTheme="majorHAnsi" w:cs="Arial"/>
          <w:lang w:eastAsia="en-GB"/>
        </w:rPr>
        <w:t xml:space="preserve">. All the information and descriptions about the data. </w:t>
      </w:r>
      <w:r w:rsidR="00C77592" w:rsidRPr="00A02F3F">
        <w:rPr>
          <w:rFonts w:asciiTheme="majorHAnsi" w:hAnsiTheme="majorHAnsi" w:cs="Arial"/>
          <w:lang w:eastAsia="en-GB"/>
        </w:rPr>
        <w:t>For example: type of the data, title, authors, year, language</w:t>
      </w:r>
      <w:r w:rsidR="001C2983" w:rsidRPr="00A02F3F">
        <w:rPr>
          <w:rFonts w:asciiTheme="majorHAnsi" w:hAnsiTheme="majorHAnsi" w:cs="Arial"/>
          <w:lang w:eastAsia="en-GB"/>
        </w:rPr>
        <w:t>, keywords</w:t>
      </w:r>
      <w:r w:rsidR="00962323" w:rsidRPr="00A02F3F">
        <w:rPr>
          <w:rFonts w:asciiTheme="majorHAnsi" w:hAnsiTheme="majorHAnsi" w:cs="Arial"/>
          <w:lang w:eastAsia="en-GB"/>
        </w:rPr>
        <w:t>,</w:t>
      </w:r>
      <w:r w:rsidR="001C2983" w:rsidRPr="00A02F3F">
        <w:rPr>
          <w:rFonts w:asciiTheme="majorHAnsi" w:hAnsiTheme="majorHAnsi" w:cs="Arial"/>
          <w:lang w:eastAsia="en-GB"/>
        </w:rPr>
        <w:t xml:space="preserve"> and </w:t>
      </w:r>
      <w:r w:rsidR="00944B32" w:rsidRPr="00A02F3F">
        <w:rPr>
          <w:rFonts w:asciiTheme="majorHAnsi" w:hAnsiTheme="majorHAnsi" w:cs="Arial"/>
          <w:lang w:eastAsia="en-GB"/>
        </w:rPr>
        <w:t xml:space="preserve">description about the </w:t>
      </w:r>
      <w:r w:rsidR="001C2983" w:rsidRPr="00A02F3F">
        <w:rPr>
          <w:rFonts w:asciiTheme="majorHAnsi" w:hAnsiTheme="majorHAnsi" w:cs="Arial"/>
          <w:lang w:eastAsia="en-GB"/>
        </w:rPr>
        <w:t xml:space="preserve">under which </w:t>
      </w:r>
      <w:r w:rsidR="00962323" w:rsidRPr="00A02F3F">
        <w:rPr>
          <w:rFonts w:asciiTheme="majorHAnsi" w:hAnsiTheme="majorHAnsi" w:cs="Arial"/>
          <w:lang w:eastAsia="en-GB"/>
        </w:rPr>
        <w:t>conditions</w:t>
      </w:r>
      <w:r w:rsidR="001C2983" w:rsidRPr="00A02F3F">
        <w:rPr>
          <w:rFonts w:asciiTheme="majorHAnsi" w:hAnsiTheme="majorHAnsi" w:cs="Arial"/>
          <w:lang w:eastAsia="en-GB"/>
        </w:rPr>
        <w:t xml:space="preserve"> the data </w:t>
      </w:r>
      <w:r w:rsidR="00944B32" w:rsidRPr="00A02F3F">
        <w:rPr>
          <w:rFonts w:asciiTheme="majorHAnsi" w:hAnsiTheme="majorHAnsi" w:cs="Arial"/>
          <w:lang w:eastAsia="en-GB"/>
        </w:rPr>
        <w:t>are collected.</w:t>
      </w:r>
    </w:p>
    <w:p w14:paraId="049C1C6E" w14:textId="1318A9B5" w:rsidR="0084366A" w:rsidRPr="00A02F3F" w:rsidRDefault="00150A2F" w:rsidP="0043286D">
      <w:pPr>
        <w:pStyle w:val="ListParagraph"/>
        <w:numPr>
          <w:ilvl w:val="0"/>
          <w:numId w:val="7"/>
        </w:numPr>
        <w:spacing w:before="120" w:after="120" w:line="276" w:lineRule="auto"/>
        <w:ind w:left="714" w:hanging="357"/>
        <w:contextualSpacing w:val="0"/>
        <w:jc w:val="both"/>
        <w:rPr>
          <w:rFonts w:asciiTheme="majorHAnsi" w:hAnsiTheme="majorHAnsi" w:cs="Arial"/>
          <w:lang w:eastAsia="en-GB"/>
        </w:rPr>
      </w:pPr>
      <w:r w:rsidRPr="00A02F3F">
        <w:rPr>
          <w:rFonts w:asciiTheme="majorHAnsi" w:hAnsiTheme="majorHAnsi" w:cs="Arial"/>
          <w:b/>
          <w:bCs/>
          <w:lang w:eastAsia="en-GB"/>
        </w:rPr>
        <w:lastRenderedPageBreak/>
        <w:t>Data Management Plan (DMP)</w:t>
      </w:r>
      <w:r w:rsidR="007C6511" w:rsidRPr="00A02F3F">
        <w:rPr>
          <w:rFonts w:asciiTheme="majorHAnsi" w:hAnsiTheme="majorHAnsi" w:cs="Arial"/>
          <w:b/>
          <w:bCs/>
          <w:lang w:eastAsia="en-GB"/>
        </w:rPr>
        <w:t xml:space="preserve"> </w:t>
      </w:r>
      <w:r w:rsidR="007C6511" w:rsidRPr="00A02F3F">
        <w:rPr>
          <w:rFonts w:asciiTheme="majorHAnsi" w:hAnsiTheme="majorHAnsi" w:cs="Arial"/>
          <w:lang w:eastAsia="en-GB"/>
        </w:rPr>
        <w:t>is</w:t>
      </w:r>
      <w:r w:rsidR="00A67D0D" w:rsidRPr="00A02F3F">
        <w:rPr>
          <w:rFonts w:asciiTheme="majorHAnsi" w:hAnsiTheme="majorHAnsi" w:cs="Arial"/>
          <w:bCs/>
        </w:rPr>
        <w:t xml:space="preserve"> a document that outlines </w:t>
      </w:r>
      <w:r w:rsidR="007C6511" w:rsidRPr="00A02F3F">
        <w:rPr>
          <w:rFonts w:asciiTheme="majorHAnsi" w:hAnsiTheme="majorHAnsi" w:cs="Arial"/>
          <w:bCs/>
        </w:rPr>
        <w:t xml:space="preserve">mainly </w:t>
      </w:r>
      <w:r w:rsidR="00A67D0D" w:rsidRPr="00A02F3F">
        <w:rPr>
          <w:rFonts w:asciiTheme="majorHAnsi" w:hAnsiTheme="majorHAnsi" w:cs="Arial"/>
          <w:bCs/>
        </w:rPr>
        <w:t xml:space="preserve">how research data will be collected, handled, preserved, and published during and after </w:t>
      </w:r>
      <w:r w:rsidR="000D7909" w:rsidRPr="00A02F3F">
        <w:rPr>
          <w:rFonts w:asciiTheme="majorHAnsi" w:hAnsiTheme="majorHAnsi" w:cs="Arial"/>
          <w:bCs/>
        </w:rPr>
        <w:t>a</w:t>
      </w:r>
      <w:r w:rsidR="00344EB9" w:rsidRPr="00A02F3F">
        <w:rPr>
          <w:rFonts w:asciiTheme="majorHAnsi" w:hAnsiTheme="majorHAnsi" w:cs="Arial"/>
          <w:bCs/>
        </w:rPr>
        <w:t xml:space="preserve"> certain </w:t>
      </w:r>
      <w:r w:rsidR="00A67D0D" w:rsidRPr="00A02F3F">
        <w:rPr>
          <w:rFonts w:asciiTheme="majorHAnsi" w:hAnsiTheme="majorHAnsi" w:cs="Arial"/>
          <w:bCs/>
        </w:rPr>
        <w:t>research project</w:t>
      </w:r>
      <w:r w:rsidR="000D7909" w:rsidRPr="00A02F3F">
        <w:rPr>
          <w:rFonts w:asciiTheme="majorHAnsi" w:hAnsiTheme="majorHAnsi" w:cs="Arial"/>
          <w:bCs/>
        </w:rPr>
        <w:t>.</w:t>
      </w:r>
      <w:r w:rsidR="0084366A" w:rsidRPr="00A02F3F">
        <w:rPr>
          <w:rFonts w:asciiTheme="majorHAnsi" w:hAnsiTheme="majorHAnsi"/>
          <w:lang w:eastAsia="en-GB"/>
        </w:rPr>
        <w:t xml:space="preserve"> </w:t>
      </w:r>
      <w:r w:rsidR="0084366A" w:rsidRPr="00A02F3F">
        <w:rPr>
          <w:rFonts w:asciiTheme="majorHAnsi" w:hAnsiTheme="majorHAnsi" w:cs="Arial"/>
          <w:lang w:eastAsia="en-GB"/>
        </w:rPr>
        <w:t>DMPs are submitted usually with</w:t>
      </w:r>
      <w:r w:rsidR="00FD50A2" w:rsidRPr="00A02F3F">
        <w:rPr>
          <w:rFonts w:asciiTheme="majorHAnsi" w:hAnsiTheme="majorHAnsi" w:cs="Arial"/>
          <w:lang w:eastAsia="en-GB"/>
        </w:rPr>
        <w:t xml:space="preserve"> </w:t>
      </w:r>
      <w:r w:rsidR="0084366A" w:rsidRPr="00A02F3F">
        <w:rPr>
          <w:rFonts w:asciiTheme="majorHAnsi" w:hAnsiTheme="majorHAnsi" w:cs="Arial"/>
          <w:lang w:eastAsia="en-GB"/>
        </w:rPr>
        <w:t xml:space="preserve">grant </w:t>
      </w:r>
      <w:r w:rsidR="00FD50A2" w:rsidRPr="00A02F3F">
        <w:rPr>
          <w:rFonts w:asciiTheme="majorHAnsi" w:hAnsiTheme="majorHAnsi" w:cs="Arial"/>
          <w:lang w:eastAsia="en-GB"/>
        </w:rPr>
        <w:t xml:space="preserve">proposals </w:t>
      </w:r>
      <w:r w:rsidR="0084366A" w:rsidRPr="00A02F3F">
        <w:rPr>
          <w:rFonts w:asciiTheme="majorHAnsi" w:hAnsiTheme="majorHAnsi" w:cs="Arial"/>
          <w:lang w:eastAsia="en-GB"/>
        </w:rPr>
        <w:t>and updated with each interim and final report. DMP should briefly define:</w:t>
      </w:r>
    </w:p>
    <w:p w14:paraId="73FB52F8" w14:textId="39FF363A" w:rsidR="0084366A" w:rsidRPr="00A02F3F" w:rsidRDefault="0084366A" w:rsidP="0043286D">
      <w:pPr>
        <w:pStyle w:val="ListParagraph"/>
        <w:numPr>
          <w:ilvl w:val="0"/>
          <w:numId w:val="10"/>
        </w:numPr>
        <w:spacing w:line="276" w:lineRule="auto"/>
        <w:jc w:val="both"/>
        <w:rPr>
          <w:rFonts w:asciiTheme="majorHAnsi" w:hAnsiTheme="majorHAnsi" w:cs="Arial"/>
          <w:lang w:eastAsia="en-GB"/>
        </w:rPr>
      </w:pPr>
      <w:r w:rsidRPr="00A02F3F">
        <w:rPr>
          <w:rFonts w:asciiTheme="majorHAnsi" w:hAnsiTheme="majorHAnsi" w:cs="Arial"/>
          <w:lang w:eastAsia="en-GB"/>
        </w:rPr>
        <w:t>How the data will be generated and documented</w:t>
      </w:r>
      <w:r w:rsidR="00421A0A" w:rsidRPr="00A02F3F">
        <w:rPr>
          <w:rFonts w:asciiTheme="majorHAnsi" w:hAnsiTheme="majorHAnsi" w:cs="Arial"/>
          <w:lang w:eastAsia="en-GB"/>
        </w:rPr>
        <w:t>?</w:t>
      </w:r>
    </w:p>
    <w:p w14:paraId="0BAAD7FA" w14:textId="093D850F" w:rsidR="0084366A" w:rsidRPr="00A02F3F" w:rsidRDefault="0084366A" w:rsidP="0043286D">
      <w:pPr>
        <w:pStyle w:val="ListParagraph"/>
        <w:numPr>
          <w:ilvl w:val="0"/>
          <w:numId w:val="10"/>
        </w:numPr>
        <w:spacing w:line="276" w:lineRule="auto"/>
        <w:jc w:val="both"/>
        <w:rPr>
          <w:rFonts w:asciiTheme="majorHAnsi" w:hAnsiTheme="majorHAnsi" w:cs="Arial"/>
          <w:lang w:eastAsia="en-GB"/>
        </w:rPr>
      </w:pPr>
      <w:r w:rsidRPr="00A02F3F">
        <w:rPr>
          <w:rFonts w:asciiTheme="majorHAnsi" w:hAnsiTheme="majorHAnsi" w:cs="Arial"/>
          <w:lang w:eastAsia="en-GB"/>
        </w:rPr>
        <w:t xml:space="preserve">Where </w:t>
      </w:r>
      <w:r w:rsidR="003D0CCE">
        <w:rPr>
          <w:rFonts w:asciiTheme="majorHAnsi" w:hAnsiTheme="majorHAnsi" w:cs="Arial"/>
          <w:lang w:eastAsia="en-GB"/>
        </w:rPr>
        <w:t xml:space="preserve">and how </w:t>
      </w:r>
      <w:r w:rsidRPr="00A02F3F">
        <w:rPr>
          <w:rFonts w:asciiTheme="majorHAnsi" w:hAnsiTheme="majorHAnsi" w:cs="Arial"/>
          <w:lang w:eastAsia="en-GB"/>
        </w:rPr>
        <w:t>it will be stored</w:t>
      </w:r>
      <w:r w:rsidR="00421A0A" w:rsidRPr="00A02F3F">
        <w:rPr>
          <w:rFonts w:asciiTheme="majorHAnsi" w:hAnsiTheme="majorHAnsi" w:cs="Arial"/>
          <w:lang w:eastAsia="en-GB"/>
        </w:rPr>
        <w:t>?</w:t>
      </w:r>
    </w:p>
    <w:p w14:paraId="342C4A3E" w14:textId="5F8DE90B" w:rsidR="0084366A" w:rsidRPr="00A02F3F" w:rsidRDefault="0084366A" w:rsidP="0043286D">
      <w:pPr>
        <w:pStyle w:val="ListParagraph"/>
        <w:numPr>
          <w:ilvl w:val="0"/>
          <w:numId w:val="10"/>
        </w:numPr>
        <w:spacing w:line="276" w:lineRule="auto"/>
        <w:jc w:val="both"/>
        <w:rPr>
          <w:rFonts w:asciiTheme="majorHAnsi" w:hAnsiTheme="majorHAnsi" w:cs="Arial"/>
          <w:lang w:eastAsia="en-GB"/>
        </w:rPr>
      </w:pPr>
      <w:r w:rsidRPr="00A02F3F">
        <w:rPr>
          <w:rFonts w:asciiTheme="majorHAnsi" w:hAnsiTheme="majorHAnsi" w:cs="Arial"/>
          <w:lang w:eastAsia="en-GB"/>
        </w:rPr>
        <w:t>Who will have access to it</w:t>
      </w:r>
      <w:r w:rsidR="00421A0A" w:rsidRPr="00A02F3F">
        <w:rPr>
          <w:rFonts w:asciiTheme="majorHAnsi" w:hAnsiTheme="majorHAnsi" w:cs="Arial"/>
          <w:lang w:eastAsia="en-GB"/>
        </w:rPr>
        <w:t>?</w:t>
      </w:r>
    </w:p>
    <w:p w14:paraId="2228FDBF" w14:textId="0BF8CF6F" w:rsidR="0084366A" w:rsidRPr="00A02F3F" w:rsidRDefault="0084366A" w:rsidP="0043286D">
      <w:pPr>
        <w:pStyle w:val="ListParagraph"/>
        <w:numPr>
          <w:ilvl w:val="0"/>
          <w:numId w:val="10"/>
        </w:numPr>
        <w:spacing w:line="276" w:lineRule="auto"/>
        <w:jc w:val="both"/>
        <w:rPr>
          <w:rFonts w:asciiTheme="majorHAnsi" w:hAnsiTheme="majorHAnsi" w:cs="Arial"/>
          <w:lang w:eastAsia="en-GB"/>
        </w:rPr>
      </w:pPr>
      <w:r w:rsidRPr="00A02F3F">
        <w:rPr>
          <w:rFonts w:asciiTheme="majorHAnsi" w:hAnsiTheme="majorHAnsi" w:cs="Arial"/>
          <w:lang w:eastAsia="en-GB"/>
        </w:rPr>
        <w:t xml:space="preserve">What are the backup strategies and who </w:t>
      </w:r>
      <w:r w:rsidR="00421A0A" w:rsidRPr="00A02F3F">
        <w:rPr>
          <w:rFonts w:asciiTheme="majorHAnsi" w:hAnsiTheme="majorHAnsi" w:cs="Arial"/>
          <w:lang w:eastAsia="en-GB"/>
        </w:rPr>
        <w:t>is</w:t>
      </w:r>
      <w:r w:rsidRPr="00A02F3F">
        <w:rPr>
          <w:rFonts w:asciiTheme="majorHAnsi" w:hAnsiTheme="majorHAnsi" w:cs="Arial"/>
          <w:lang w:eastAsia="en-GB"/>
        </w:rPr>
        <w:t xml:space="preserve"> responsible for</w:t>
      </w:r>
      <w:r w:rsidR="00421A0A" w:rsidRPr="00A02F3F">
        <w:rPr>
          <w:rFonts w:asciiTheme="majorHAnsi" w:hAnsiTheme="majorHAnsi" w:cs="Arial"/>
          <w:lang w:eastAsia="en-GB"/>
        </w:rPr>
        <w:t xml:space="preserve"> them?</w:t>
      </w:r>
    </w:p>
    <w:p w14:paraId="75B4A0B9" w14:textId="3B961691" w:rsidR="00150A2F" w:rsidRPr="00A02F3F" w:rsidRDefault="0084366A" w:rsidP="0043286D">
      <w:pPr>
        <w:pStyle w:val="ListParagraph"/>
        <w:numPr>
          <w:ilvl w:val="0"/>
          <w:numId w:val="10"/>
        </w:numPr>
        <w:spacing w:before="120" w:after="120" w:line="276" w:lineRule="auto"/>
        <w:ind w:hanging="357"/>
        <w:contextualSpacing w:val="0"/>
        <w:jc w:val="both"/>
        <w:rPr>
          <w:rFonts w:asciiTheme="majorHAnsi" w:hAnsiTheme="majorHAnsi" w:cs="Arial"/>
          <w:lang w:eastAsia="en-GB"/>
        </w:rPr>
      </w:pPr>
      <w:r w:rsidRPr="00A02F3F">
        <w:rPr>
          <w:rFonts w:asciiTheme="majorHAnsi" w:hAnsiTheme="majorHAnsi" w:cs="Arial"/>
          <w:lang w:eastAsia="en-GB"/>
        </w:rPr>
        <w:t>How it will be preserved and shared/published</w:t>
      </w:r>
      <w:r w:rsidR="00421A0A" w:rsidRPr="00A02F3F">
        <w:rPr>
          <w:rFonts w:asciiTheme="majorHAnsi" w:hAnsiTheme="majorHAnsi" w:cs="Arial"/>
          <w:lang w:eastAsia="en-GB"/>
        </w:rPr>
        <w:t>?</w:t>
      </w:r>
    </w:p>
    <w:p w14:paraId="77902F63" w14:textId="4A6B2860" w:rsidR="00944B32" w:rsidRPr="00A02F3F" w:rsidRDefault="0003589C" w:rsidP="0043286D">
      <w:pPr>
        <w:pStyle w:val="ListParagraph"/>
        <w:numPr>
          <w:ilvl w:val="0"/>
          <w:numId w:val="7"/>
        </w:numPr>
        <w:spacing w:before="120" w:after="120" w:line="276" w:lineRule="auto"/>
        <w:contextualSpacing w:val="0"/>
        <w:jc w:val="both"/>
        <w:rPr>
          <w:rFonts w:asciiTheme="majorHAnsi" w:hAnsiTheme="majorHAnsi"/>
          <w:lang w:eastAsia="en-GB"/>
        </w:rPr>
      </w:pPr>
      <w:r w:rsidRPr="00A02F3F">
        <w:rPr>
          <w:rFonts w:asciiTheme="majorHAnsi" w:hAnsiTheme="majorHAnsi"/>
          <w:b/>
          <w:bCs/>
          <w:lang w:eastAsia="en-GB"/>
        </w:rPr>
        <w:t>FAIR Principles:</w:t>
      </w:r>
      <w:r w:rsidRPr="00A02F3F">
        <w:rPr>
          <w:rFonts w:asciiTheme="majorHAnsi" w:hAnsiTheme="majorHAnsi"/>
          <w:lang w:eastAsia="en-GB"/>
        </w:rPr>
        <w:t xml:space="preserve"> The FAIR Principles describe how research data should be </w:t>
      </w:r>
      <w:r w:rsidR="00421A0A" w:rsidRPr="00A02F3F">
        <w:rPr>
          <w:rFonts w:asciiTheme="majorHAnsi" w:hAnsiTheme="majorHAnsi"/>
          <w:lang w:eastAsia="en-GB"/>
        </w:rPr>
        <w:t>organized</w:t>
      </w:r>
      <w:r w:rsidRPr="00A02F3F">
        <w:rPr>
          <w:rFonts w:asciiTheme="majorHAnsi" w:hAnsiTheme="majorHAnsi"/>
          <w:lang w:eastAsia="en-GB"/>
        </w:rPr>
        <w:t xml:space="preserve"> to make it more </w:t>
      </w:r>
      <w:r w:rsidR="00F11249" w:rsidRPr="00A02F3F">
        <w:rPr>
          <w:rFonts w:asciiTheme="majorHAnsi" w:hAnsiTheme="majorHAnsi"/>
          <w:b/>
          <w:bCs/>
          <w:lang w:eastAsia="en-GB"/>
        </w:rPr>
        <w:t>F</w:t>
      </w:r>
      <w:r w:rsidRPr="00A02F3F">
        <w:rPr>
          <w:rFonts w:asciiTheme="majorHAnsi" w:hAnsiTheme="majorHAnsi"/>
          <w:lang w:eastAsia="en-GB"/>
        </w:rPr>
        <w:t xml:space="preserve">indable, </w:t>
      </w:r>
      <w:r w:rsidR="00F11249" w:rsidRPr="00A02F3F">
        <w:rPr>
          <w:rFonts w:asciiTheme="majorHAnsi" w:hAnsiTheme="majorHAnsi"/>
          <w:b/>
          <w:bCs/>
          <w:lang w:eastAsia="en-GB"/>
        </w:rPr>
        <w:t>A</w:t>
      </w:r>
      <w:r w:rsidRPr="00A02F3F">
        <w:rPr>
          <w:rFonts w:asciiTheme="majorHAnsi" w:hAnsiTheme="majorHAnsi"/>
          <w:lang w:eastAsia="en-GB"/>
        </w:rPr>
        <w:t xml:space="preserve">ccessible, </w:t>
      </w:r>
      <w:r w:rsidR="00F11249" w:rsidRPr="00A02F3F">
        <w:rPr>
          <w:rFonts w:asciiTheme="majorHAnsi" w:hAnsiTheme="majorHAnsi"/>
          <w:b/>
          <w:bCs/>
          <w:lang w:eastAsia="en-GB"/>
        </w:rPr>
        <w:t>I</w:t>
      </w:r>
      <w:r w:rsidRPr="00A02F3F">
        <w:rPr>
          <w:rFonts w:asciiTheme="majorHAnsi" w:hAnsiTheme="majorHAnsi"/>
          <w:lang w:eastAsia="en-GB"/>
        </w:rPr>
        <w:t>nteroperable</w:t>
      </w:r>
      <w:r w:rsidR="00421A0A" w:rsidRPr="00A02F3F">
        <w:rPr>
          <w:rFonts w:asciiTheme="majorHAnsi" w:hAnsiTheme="majorHAnsi"/>
          <w:lang w:eastAsia="en-GB"/>
        </w:rPr>
        <w:t>,</w:t>
      </w:r>
      <w:r w:rsidRPr="00A02F3F">
        <w:rPr>
          <w:rFonts w:asciiTheme="majorHAnsi" w:hAnsiTheme="majorHAnsi"/>
          <w:lang w:eastAsia="en-GB"/>
        </w:rPr>
        <w:t xml:space="preserve"> and </w:t>
      </w:r>
      <w:r w:rsidR="00F11249" w:rsidRPr="00A02F3F">
        <w:rPr>
          <w:rFonts w:asciiTheme="majorHAnsi" w:hAnsiTheme="majorHAnsi"/>
          <w:b/>
          <w:bCs/>
          <w:lang w:eastAsia="en-GB"/>
        </w:rPr>
        <w:t>R</w:t>
      </w:r>
      <w:r w:rsidRPr="00A02F3F">
        <w:rPr>
          <w:rFonts w:asciiTheme="majorHAnsi" w:hAnsiTheme="majorHAnsi"/>
          <w:lang w:eastAsia="en-GB"/>
        </w:rPr>
        <w:t>eusable.</w:t>
      </w:r>
    </w:p>
    <w:p w14:paraId="757FB383" w14:textId="07FB524B" w:rsidR="00E25ED0" w:rsidRPr="00A02F3F" w:rsidRDefault="00E25ED0" w:rsidP="0043286D">
      <w:pPr>
        <w:pStyle w:val="ListParagraph"/>
        <w:numPr>
          <w:ilvl w:val="0"/>
          <w:numId w:val="7"/>
        </w:numPr>
        <w:spacing w:before="120" w:after="120" w:line="276" w:lineRule="auto"/>
        <w:ind w:left="714" w:hanging="357"/>
        <w:contextualSpacing w:val="0"/>
        <w:jc w:val="both"/>
        <w:rPr>
          <w:rFonts w:asciiTheme="majorHAnsi" w:hAnsiTheme="majorHAnsi" w:cs="Arial"/>
          <w:lang w:eastAsia="en-GB"/>
        </w:rPr>
      </w:pPr>
      <w:r w:rsidRPr="00A02F3F">
        <w:rPr>
          <w:rFonts w:asciiTheme="majorHAnsi" w:hAnsiTheme="majorHAnsi" w:cs="Arial"/>
          <w:b/>
          <w:bCs/>
          <w:lang w:eastAsia="en-GB"/>
        </w:rPr>
        <w:t>Repository:</w:t>
      </w:r>
      <w:r w:rsidRPr="00A02F3F">
        <w:rPr>
          <w:rFonts w:asciiTheme="majorHAnsi" w:hAnsiTheme="majorHAnsi" w:cs="Arial"/>
          <w:lang w:eastAsia="en-GB"/>
        </w:rPr>
        <w:t xml:space="preserve"> Digital online storage for storing and sharing the results of creative activities (e.g., publications or </w:t>
      </w:r>
      <w:r w:rsidR="00D019EB">
        <w:rPr>
          <w:rFonts w:asciiTheme="majorHAnsi" w:hAnsiTheme="majorHAnsi" w:cs="Arial"/>
          <w:lang w:eastAsia="en-GB"/>
        </w:rPr>
        <w:t xml:space="preserve">research </w:t>
      </w:r>
      <w:r w:rsidRPr="00A02F3F">
        <w:rPr>
          <w:rFonts w:asciiTheme="majorHAnsi" w:hAnsiTheme="majorHAnsi" w:cs="Arial"/>
          <w:lang w:eastAsia="en-GB"/>
        </w:rPr>
        <w:t>data).</w:t>
      </w:r>
      <w:r w:rsidR="00D019EB">
        <w:rPr>
          <w:rFonts w:asciiTheme="majorHAnsi" w:hAnsiTheme="majorHAnsi" w:cs="Arial"/>
          <w:lang w:eastAsia="en-GB"/>
        </w:rPr>
        <w:t xml:space="preserve"> They can be:</w:t>
      </w:r>
    </w:p>
    <w:p w14:paraId="638905E1" w14:textId="763B784A" w:rsidR="00901993" w:rsidRPr="00A02F3F" w:rsidRDefault="00D019EB" w:rsidP="0043286D">
      <w:pPr>
        <w:pStyle w:val="ListParagraph"/>
        <w:numPr>
          <w:ilvl w:val="1"/>
          <w:numId w:val="11"/>
        </w:numPr>
        <w:spacing w:before="120" w:after="120" w:line="276" w:lineRule="auto"/>
        <w:jc w:val="both"/>
        <w:rPr>
          <w:rFonts w:asciiTheme="majorHAnsi" w:hAnsiTheme="majorHAnsi" w:cs="Arial"/>
          <w:lang w:eastAsia="en-GB"/>
        </w:rPr>
      </w:pPr>
      <w:r>
        <w:rPr>
          <w:rFonts w:asciiTheme="majorHAnsi" w:hAnsiTheme="majorHAnsi" w:cs="Arial"/>
          <w:lang w:eastAsia="en-GB"/>
        </w:rPr>
        <w:t>D</w:t>
      </w:r>
      <w:r w:rsidR="00611A8F">
        <w:rPr>
          <w:rFonts w:asciiTheme="majorHAnsi" w:hAnsiTheme="majorHAnsi" w:cs="Arial"/>
          <w:lang w:eastAsia="en-GB"/>
        </w:rPr>
        <w:t>iscipline</w:t>
      </w:r>
      <w:r w:rsidR="00E25ED0" w:rsidRPr="00A02F3F">
        <w:rPr>
          <w:rFonts w:asciiTheme="majorHAnsi" w:hAnsiTheme="majorHAnsi" w:cs="Arial"/>
          <w:lang w:eastAsia="en-GB"/>
        </w:rPr>
        <w:t>-specific</w:t>
      </w:r>
    </w:p>
    <w:p w14:paraId="0654BAD9" w14:textId="77777777" w:rsidR="00901993" w:rsidRPr="00A02F3F" w:rsidRDefault="00E25ED0" w:rsidP="0043286D">
      <w:pPr>
        <w:pStyle w:val="ListParagraph"/>
        <w:numPr>
          <w:ilvl w:val="1"/>
          <w:numId w:val="11"/>
        </w:numPr>
        <w:spacing w:before="120" w:after="120" w:line="276" w:lineRule="auto"/>
        <w:jc w:val="both"/>
        <w:rPr>
          <w:rFonts w:asciiTheme="majorHAnsi" w:hAnsiTheme="majorHAnsi" w:cs="Arial"/>
          <w:lang w:eastAsia="en-GB"/>
        </w:rPr>
      </w:pPr>
      <w:r w:rsidRPr="00A02F3F">
        <w:rPr>
          <w:rFonts w:asciiTheme="majorHAnsi" w:hAnsiTheme="majorHAnsi" w:cs="Arial"/>
          <w:lang w:eastAsia="en-GB"/>
        </w:rPr>
        <w:t>Institutional</w:t>
      </w:r>
    </w:p>
    <w:p w14:paraId="3B849422" w14:textId="6DB95CED" w:rsidR="00F8687A" w:rsidRPr="00A02F3F" w:rsidRDefault="00E25ED0" w:rsidP="0043286D">
      <w:pPr>
        <w:pStyle w:val="ListParagraph"/>
        <w:numPr>
          <w:ilvl w:val="1"/>
          <w:numId w:val="11"/>
        </w:numPr>
        <w:spacing w:before="120" w:after="120" w:line="276" w:lineRule="auto"/>
        <w:contextualSpacing w:val="0"/>
        <w:jc w:val="both"/>
        <w:rPr>
          <w:rFonts w:asciiTheme="majorHAnsi" w:hAnsiTheme="majorHAnsi" w:cs="Arial"/>
          <w:lang w:eastAsia="en-GB"/>
        </w:rPr>
      </w:pPr>
      <w:r w:rsidRPr="00A02F3F">
        <w:rPr>
          <w:rFonts w:asciiTheme="majorHAnsi" w:hAnsiTheme="majorHAnsi" w:cs="Arial"/>
          <w:lang w:eastAsia="en-GB"/>
        </w:rPr>
        <w:t>Multidisciplinary</w:t>
      </w:r>
    </w:p>
    <w:p w14:paraId="5B79A33A" w14:textId="7BF284F5" w:rsidR="0085402D" w:rsidRPr="00A02F3F" w:rsidRDefault="0085402D" w:rsidP="0043286D">
      <w:pPr>
        <w:pStyle w:val="ListParagraph"/>
        <w:numPr>
          <w:ilvl w:val="0"/>
          <w:numId w:val="11"/>
        </w:numPr>
        <w:spacing w:before="120" w:after="120" w:line="276" w:lineRule="auto"/>
        <w:ind w:left="714" w:hanging="357"/>
        <w:contextualSpacing w:val="0"/>
        <w:jc w:val="both"/>
        <w:rPr>
          <w:rFonts w:asciiTheme="majorHAnsi" w:hAnsiTheme="majorHAnsi" w:cs="Arial"/>
          <w:lang w:eastAsia="en-GB"/>
        </w:rPr>
      </w:pPr>
      <w:r w:rsidRPr="00A02F3F">
        <w:rPr>
          <w:rFonts w:asciiTheme="majorHAnsi" w:hAnsiTheme="majorHAnsi" w:cs="Arial"/>
          <w:b/>
          <w:bCs/>
          <w:lang w:eastAsia="en-GB"/>
        </w:rPr>
        <w:t>Persistent identifier:</w:t>
      </w:r>
      <w:r w:rsidRPr="00A02F3F">
        <w:rPr>
          <w:rFonts w:asciiTheme="majorHAnsi" w:hAnsiTheme="majorHAnsi" w:cs="Arial"/>
          <w:lang w:eastAsia="en-GB"/>
        </w:rPr>
        <w:t xml:space="preserve"> Long-lasting reference to a unique entity. For </w:t>
      </w:r>
      <w:r w:rsidR="00967640" w:rsidRPr="00A02F3F">
        <w:rPr>
          <w:rFonts w:asciiTheme="majorHAnsi" w:hAnsiTheme="majorHAnsi" w:cs="Arial"/>
          <w:lang w:eastAsia="en-GB"/>
        </w:rPr>
        <w:t>example,</w:t>
      </w:r>
      <w:r w:rsidRPr="00A02F3F">
        <w:rPr>
          <w:rFonts w:asciiTheme="majorHAnsi" w:hAnsiTheme="majorHAnsi" w:cs="Arial"/>
          <w:lang w:eastAsia="en-GB"/>
        </w:rPr>
        <w:t xml:space="preserve"> Digital Object Identifiers (DOI), handle, ORCID, ResearcherID, ROR, etc.</w:t>
      </w:r>
    </w:p>
    <w:p w14:paraId="1D1A352F" w14:textId="1C41C2BF" w:rsidR="00AF43B6" w:rsidRPr="00A02F3F" w:rsidRDefault="009D74E1" w:rsidP="0043286D">
      <w:pPr>
        <w:pStyle w:val="ListParagraph"/>
        <w:numPr>
          <w:ilvl w:val="0"/>
          <w:numId w:val="11"/>
        </w:numPr>
        <w:spacing w:after="120" w:line="276" w:lineRule="auto"/>
        <w:ind w:left="714" w:hanging="357"/>
        <w:contextualSpacing w:val="0"/>
        <w:jc w:val="both"/>
        <w:rPr>
          <w:rFonts w:asciiTheme="majorHAnsi" w:hAnsiTheme="majorHAnsi" w:cs="Arial"/>
          <w:lang w:eastAsia="en-GB"/>
        </w:rPr>
      </w:pPr>
      <w:r w:rsidRPr="00A02F3F">
        <w:rPr>
          <w:rFonts w:asciiTheme="majorHAnsi" w:hAnsiTheme="majorHAnsi" w:cs="Arial"/>
          <w:b/>
          <w:bCs/>
          <w:lang w:eastAsia="en-GB"/>
        </w:rPr>
        <w:t>Researcher</w:t>
      </w:r>
      <w:r w:rsidR="0044217C" w:rsidRPr="00A02F3F">
        <w:rPr>
          <w:rFonts w:asciiTheme="majorHAnsi" w:hAnsiTheme="majorHAnsi" w:cs="Arial"/>
          <w:b/>
          <w:bCs/>
          <w:lang w:eastAsia="en-GB"/>
        </w:rPr>
        <w:t>:</w:t>
      </w:r>
      <w:r w:rsidRPr="00A02F3F">
        <w:rPr>
          <w:rFonts w:asciiTheme="majorHAnsi" w:hAnsiTheme="majorHAnsi" w:cs="Arial"/>
          <w:lang w:eastAsia="en-GB"/>
        </w:rPr>
        <w:t xml:space="preserve"> The term "researcher" shall include all members of the Institute, including staff and students, and any affiliated persons who are conducting research at the Institute or on behalf of the Institute.</w:t>
      </w:r>
    </w:p>
    <w:p w14:paraId="74FE0D77" w14:textId="39988A22" w:rsidR="00423916" w:rsidRPr="00A02F3F" w:rsidRDefault="0044217C" w:rsidP="0043286D">
      <w:pPr>
        <w:pStyle w:val="ListParagraph"/>
        <w:numPr>
          <w:ilvl w:val="0"/>
          <w:numId w:val="11"/>
        </w:numPr>
        <w:spacing w:after="120" w:line="276" w:lineRule="auto"/>
        <w:ind w:left="714" w:hanging="357"/>
        <w:contextualSpacing w:val="0"/>
        <w:jc w:val="both"/>
        <w:rPr>
          <w:rFonts w:asciiTheme="majorHAnsi" w:hAnsiTheme="majorHAnsi" w:cs="Arial"/>
          <w:lang w:eastAsia="en-GB"/>
        </w:rPr>
      </w:pPr>
      <w:r w:rsidRPr="00A02F3F">
        <w:rPr>
          <w:rFonts w:asciiTheme="majorHAnsi" w:hAnsiTheme="majorHAnsi" w:cs="Arial"/>
          <w:b/>
          <w:bCs/>
          <w:lang w:eastAsia="en-GB"/>
        </w:rPr>
        <w:t>Principal Investigator</w:t>
      </w:r>
      <w:r w:rsidRPr="00A02F3F">
        <w:rPr>
          <w:rFonts w:asciiTheme="majorHAnsi" w:hAnsiTheme="majorHAnsi" w:cs="Arial"/>
          <w:lang w:eastAsia="en-GB"/>
        </w:rPr>
        <w:t xml:space="preserve">: A researcher who has overall responsibility for </w:t>
      </w:r>
      <w:r w:rsidR="00F102A3">
        <w:rPr>
          <w:rFonts w:asciiTheme="majorHAnsi" w:hAnsiTheme="majorHAnsi" w:cs="Arial"/>
          <w:lang w:eastAsia="en-GB"/>
        </w:rPr>
        <w:t>the</w:t>
      </w:r>
      <w:r w:rsidRPr="00A02F3F">
        <w:rPr>
          <w:rFonts w:asciiTheme="majorHAnsi" w:hAnsiTheme="majorHAnsi" w:cs="Arial"/>
          <w:lang w:eastAsia="en-GB"/>
        </w:rPr>
        <w:t xml:space="preserve"> research project.</w:t>
      </w:r>
    </w:p>
    <w:p w14:paraId="37AB3C12" w14:textId="795E5127" w:rsidR="004C6BF3" w:rsidRPr="00A02F3F" w:rsidRDefault="004669C5" w:rsidP="004669C5">
      <w:pPr>
        <w:pStyle w:val="Heading1"/>
        <w:rPr>
          <w:rFonts w:eastAsia="Times New Roman"/>
          <w:lang w:eastAsia="en-GB"/>
        </w:rPr>
      </w:pPr>
      <w:r>
        <w:rPr>
          <w:rFonts w:eastAsia="Times New Roman"/>
          <w:lang w:eastAsia="en-GB"/>
        </w:rPr>
        <w:t xml:space="preserve">4. </w:t>
      </w:r>
      <w:r w:rsidR="004C6BF3" w:rsidRPr="00A02F3F">
        <w:rPr>
          <w:rFonts w:eastAsia="Times New Roman"/>
          <w:lang w:eastAsia="en-GB"/>
        </w:rPr>
        <w:t>Basic principles</w:t>
      </w:r>
    </w:p>
    <w:p w14:paraId="35E25B73" w14:textId="77EB5CF8" w:rsidR="004C6BF3" w:rsidRPr="00A02F3F" w:rsidRDefault="00AA1AD8" w:rsidP="0043286D">
      <w:pPr>
        <w:spacing w:after="120" w:line="276" w:lineRule="auto"/>
        <w:jc w:val="both"/>
        <w:rPr>
          <w:rFonts w:asciiTheme="majorHAnsi" w:hAnsiTheme="majorHAnsi"/>
          <w:lang w:eastAsia="en-GB"/>
        </w:rPr>
      </w:pPr>
      <w:r w:rsidRPr="00A02F3F">
        <w:rPr>
          <w:rFonts w:asciiTheme="majorHAnsi" w:hAnsiTheme="majorHAnsi"/>
          <w:lang w:eastAsia="en-GB"/>
        </w:rPr>
        <w:t>Researchers will make all reasonable efforts to manage their research data in accordance with the FAIR principles. The collection, processing</w:t>
      </w:r>
      <w:r w:rsidR="0006129D" w:rsidRPr="00A02F3F">
        <w:rPr>
          <w:rFonts w:asciiTheme="majorHAnsi" w:hAnsiTheme="majorHAnsi"/>
          <w:lang w:eastAsia="en-GB"/>
        </w:rPr>
        <w:t>,</w:t>
      </w:r>
      <w:r w:rsidRPr="00A02F3F">
        <w:rPr>
          <w:rFonts w:asciiTheme="majorHAnsi" w:hAnsiTheme="majorHAnsi"/>
          <w:lang w:eastAsia="en-GB"/>
        </w:rPr>
        <w:t xml:space="preserve"> and sharing of research data must not be in breach of intellectual property rights, the General Data Protection Regulation (GDPR), </w:t>
      </w:r>
      <w:r w:rsidR="00850073">
        <w:rPr>
          <w:rFonts w:asciiTheme="majorHAnsi" w:hAnsiTheme="majorHAnsi"/>
          <w:lang w:eastAsia="en-GB"/>
        </w:rPr>
        <w:t xml:space="preserve">the </w:t>
      </w:r>
      <w:r w:rsidRPr="00A02F3F">
        <w:rPr>
          <w:rFonts w:asciiTheme="majorHAnsi" w:hAnsiTheme="majorHAnsi"/>
          <w:lang w:eastAsia="en-GB"/>
        </w:rPr>
        <w:t xml:space="preserve">cyber security legislation and must be in accordance with other legal, </w:t>
      </w:r>
      <w:r w:rsidR="00967640" w:rsidRPr="00A02F3F">
        <w:rPr>
          <w:rFonts w:asciiTheme="majorHAnsi" w:hAnsiTheme="majorHAnsi"/>
          <w:lang w:eastAsia="en-GB"/>
        </w:rPr>
        <w:t>institutional,</w:t>
      </w:r>
      <w:r w:rsidRPr="00A02F3F">
        <w:rPr>
          <w:rFonts w:asciiTheme="majorHAnsi" w:hAnsiTheme="majorHAnsi"/>
          <w:lang w:eastAsia="en-GB"/>
        </w:rPr>
        <w:t xml:space="preserve"> and contractual requirements.</w:t>
      </w:r>
    </w:p>
    <w:p w14:paraId="4E424620" w14:textId="3AA95731" w:rsidR="00800D54" w:rsidRDefault="00156EAC" w:rsidP="00E17B19">
      <w:pPr>
        <w:pStyle w:val="Heading2"/>
        <w:numPr>
          <w:ilvl w:val="1"/>
          <w:numId w:val="25"/>
        </w:numPr>
        <w:rPr>
          <w:rFonts w:eastAsia="Times New Roman" w:cs="Arial"/>
          <w:b/>
          <w:bCs/>
          <w:color w:val="1C1C1C"/>
          <w:kern w:val="0"/>
          <w:sz w:val="22"/>
          <w:szCs w:val="22"/>
          <w:lang w:eastAsia="en-GB"/>
          <w14:ligatures w14:val="none"/>
        </w:rPr>
      </w:pPr>
      <w:r w:rsidRPr="00156EAC">
        <w:rPr>
          <w:rFonts w:eastAsia="Times New Roman" w:cs="Arial"/>
          <w:b/>
          <w:bCs/>
          <w:color w:val="1C1C1C"/>
          <w:kern w:val="0"/>
          <w:sz w:val="22"/>
          <w:szCs w:val="22"/>
          <w:lang w:eastAsia="en-GB"/>
          <w14:ligatures w14:val="none"/>
        </w:rPr>
        <w:t>Data Collection,  Storage, and Preservation</w:t>
      </w:r>
    </w:p>
    <w:p w14:paraId="573AADF4"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Research data must be stored in a secure location to prevent unauthorized access or loss following the data security</w:t>
      </w:r>
      <w:r>
        <w:rPr>
          <w:rFonts w:asciiTheme="majorHAnsi" w:hAnsiTheme="majorHAnsi"/>
          <w:lang w:eastAsia="en-GB"/>
        </w:rPr>
        <w:t xml:space="preserve"> </w:t>
      </w:r>
      <w:r w:rsidRPr="00A02F3F">
        <w:rPr>
          <w:rFonts w:asciiTheme="majorHAnsi" w:hAnsiTheme="majorHAnsi"/>
          <w:lang w:eastAsia="en-GB"/>
        </w:rPr>
        <w:t>guid</w:t>
      </w:r>
      <w:r>
        <w:rPr>
          <w:rFonts w:asciiTheme="majorHAnsi" w:hAnsiTheme="majorHAnsi"/>
          <w:lang w:eastAsia="en-GB"/>
        </w:rPr>
        <w:t>elines.</w:t>
      </w:r>
    </w:p>
    <w:p w14:paraId="0130547E"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Where applicable, research data should be accompanied by rich metadata using standardized vocabularies. They should also be stored in standard formats to enhance interoperability.</w:t>
      </w:r>
    </w:p>
    <w:p w14:paraId="36261A00"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In the event that researchers are engaged in collaborative research with external partners, it is recommended that they draw up an agreement outlining the rights and responsibilities of the parties involved. This could include matters such as intellectual property rights and licensing, or responsibilities for the management of research data.</w:t>
      </w:r>
    </w:p>
    <w:p w14:paraId="6EC03CA1" w14:textId="19DEB5C0"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In the event of an exchange of personal data with a third party where the I</w:t>
      </w:r>
      <w:r>
        <w:rPr>
          <w:rFonts w:asciiTheme="majorHAnsi" w:hAnsiTheme="majorHAnsi"/>
          <w:lang w:eastAsia="en-GB"/>
        </w:rPr>
        <w:t>E</w:t>
      </w:r>
      <w:r w:rsidR="008200BD">
        <w:rPr>
          <w:rFonts w:asciiTheme="majorHAnsi" w:hAnsiTheme="majorHAnsi"/>
          <w:lang w:eastAsia="en-GB"/>
        </w:rPr>
        <w:t>B</w:t>
      </w:r>
      <w:r>
        <w:rPr>
          <w:rFonts w:asciiTheme="majorHAnsi" w:hAnsiTheme="majorHAnsi"/>
          <w:lang w:eastAsia="en-GB"/>
        </w:rPr>
        <w:t xml:space="preserve"> CAS</w:t>
      </w:r>
      <w:r w:rsidRPr="00A02F3F">
        <w:rPr>
          <w:rFonts w:asciiTheme="majorHAnsi" w:hAnsiTheme="majorHAnsi"/>
          <w:lang w:eastAsia="en-GB"/>
        </w:rPr>
        <w:t xml:space="preserve"> is the data exporter, an agreement must be established to ensure the protection of the data.</w:t>
      </w:r>
    </w:p>
    <w:p w14:paraId="5FE2CE7E"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lastRenderedPageBreak/>
        <w:t>To guarantee the completeness, accuracy, reliability, and security of data, researchers are advised to develop a DMP for their research projects.</w:t>
      </w:r>
    </w:p>
    <w:p w14:paraId="1B18A818" w14:textId="4B011F76"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The IE</w:t>
      </w:r>
      <w:r w:rsidR="004C2D61">
        <w:rPr>
          <w:rFonts w:asciiTheme="majorHAnsi" w:hAnsiTheme="majorHAnsi"/>
          <w:lang w:eastAsia="en-GB"/>
        </w:rPr>
        <w:t>B</w:t>
      </w:r>
      <w:r w:rsidRPr="00A02F3F">
        <w:rPr>
          <w:rFonts w:asciiTheme="majorHAnsi" w:hAnsiTheme="majorHAnsi"/>
          <w:lang w:eastAsia="en-GB"/>
        </w:rPr>
        <w:t xml:space="preserve"> CAS uses the Fair Wizard </w:t>
      </w:r>
      <w:r w:rsidR="007011F7">
        <w:rPr>
          <w:rFonts w:asciiTheme="majorHAnsi" w:hAnsiTheme="majorHAnsi"/>
          <w:lang w:eastAsia="en-GB"/>
        </w:rPr>
        <w:t xml:space="preserve">instance of the Data Stewardship Wizard (DSW) software </w:t>
      </w:r>
      <w:r w:rsidRPr="00A02F3F">
        <w:rPr>
          <w:rFonts w:asciiTheme="majorHAnsi" w:hAnsiTheme="majorHAnsi"/>
          <w:lang w:eastAsia="en-GB"/>
        </w:rPr>
        <w:t>as the main tool for documenting and updating DMPs.</w:t>
      </w:r>
    </w:p>
    <w:p w14:paraId="1BF55EE9"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 xml:space="preserve">It is recommended that research data that serve as a basis for a publication be preserved for at least </w:t>
      </w:r>
      <w:r>
        <w:rPr>
          <w:rFonts w:asciiTheme="majorHAnsi" w:hAnsiTheme="majorHAnsi"/>
          <w:lang w:eastAsia="en-GB"/>
        </w:rPr>
        <w:t>5</w:t>
      </w:r>
      <w:r w:rsidRPr="00A02F3F">
        <w:rPr>
          <w:rFonts w:asciiTheme="majorHAnsi" w:hAnsiTheme="majorHAnsi"/>
          <w:lang w:eastAsia="en-GB"/>
        </w:rPr>
        <w:t xml:space="preserve"> years from the day the research results are published, so that the results may be verified. It is recommended that researchers retain their research data for as long as is feasible. </w:t>
      </w:r>
      <w:r>
        <w:rPr>
          <w:rFonts w:asciiTheme="majorHAnsi" w:hAnsiTheme="majorHAnsi"/>
          <w:lang w:eastAsia="en-GB"/>
        </w:rPr>
        <w:t xml:space="preserve">If </w:t>
      </w:r>
      <w:r w:rsidRPr="00A02F3F">
        <w:rPr>
          <w:rFonts w:asciiTheme="majorHAnsi" w:hAnsiTheme="majorHAnsi"/>
          <w:lang w:eastAsia="en-GB"/>
        </w:rPr>
        <w:t xml:space="preserve">the need </w:t>
      </w:r>
      <w:r>
        <w:rPr>
          <w:rFonts w:asciiTheme="majorHAnsi" w:hAnsiTheme="majorHAnsi"/>
          <w:lang w:eastAsia="en-GB"/>
        </w:rPr>
        <w:t>arises</w:t>
      </w:r>
      <w:r w:rsidRPr="00A02F3F">
        <w:rPr>
          <w:rFonts w:asciiTheme="majorHAnsi" w:hAnsiTheme="majorHAnsi"/>
          <w:lang w:eastAsia="en-GB"/>
        </w:rPr>
        <w:t xml:space="preserve"> to delete data at an earlier stage, for instance under contractual obligations, this information should be included in the documentation. </w:t>
      </w:r>
    </w:p>
    <w:p w14:paraId="2F46E158" w14:textId="77777777" w:rsidR="00E17B19" w:rsidRPr="00A02F3F" w:rsidRDefault="00E17B19" w:rsidP="00B961B9">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Research data being preserved must be accompanied by sufficient documentation to ensure wide and diverse audiences can easily interpret them.</w:t>
      </w:r>
    </w:p>
    <w:p w14:paraId="120789AB" w14:textId="1EA13EBB" w:rsidR="001E6C6D" w:rsidRPr="00364578" w:rsidRDefault="00E17B19" w:rsidP="00364578">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 xml:space="preserve">Research data must be </w:t>
      </w:r>
      <w:r>
        <w:rPr>
          <w:rFonts w:asciiTheme="majorHAnsi" w:hAnsiTheme="majorHAnsi"/>
          <w:lang w:eastAsia="en-GB"/>
        </w:rPr>
        <w:t>pre</w:t>
      </w:r>
      <w:r w:rsidRPr="00A02F3F">
        <w:rPr>
          <w:rFonts w:asciiTheme="majorHAnsi" w:hAnsiTheme="majorHAnsi"/>
          <w:lang w:eastAsia="en-GB"/>
        </w:rPr>
        <w:t>served in secure</w:t>
      </w:r>
      <w:r w:rsidR="00E37495">
        <w:rPr>
          <w:rFonts w:asciiTheme="majorHAnsi" w:hAnsiTheme="majorHAnsi"/>
          <w:lang w:eastAsia="en-GB"/>
        </w:rPr>
        <w:t>, well</w:t>
      </w:r>
      <w:r w:rsidR="000A62C3">
        <w:rPr>
          <w:rFonts w:asciiTheme="majorHAnsi" w:hAnsiTheme="majorHAnsi"/>
          <w:lang w:eastAsia="en-GB"/>
        </w:rPr>
        <w:t>-</w:t>
      </w:r>
      <w:r w:rsidR="00E37495">
        <w:rPr>
          <w:rFonts w:asciiTheme="majorHAnsi" w:hAnsiTheme="majorHAnsi"/>
          <w:lang w:eastAsia="en-GB"/>
        </w:rPr>
        <w:t>recognized</w:t>
      </w:r>
      <w:r w:rsidR="000A62C3">
        <w:rPr>
          <w:rFonts w:asciiTheme="majorHAnsi" w:hAnsiTheme="majorHAnsi"/>
          <w:lang w:eastAsia="en-GB"/>
        </w:rPr>
        <w:t>,</w:t>
      </w:r>
      <w:r w:rsidRPr="00A02F3F">
        <w:rPr>
          <w:rFonts w:asciiTheme="majorHAnsi" w:hAnsiTheme="majorHAnsi"/>
          <w:lang w:eastAsia="en-GB"/>
        </w:rPr>
        <w:t xml:space="preserve"> and </w:t>
      </w:r>
      <w:r w:rsidR="000A62C3">
        <w:rPr>
          <w:rFonts w:asciiTheme="majorHAnsi" w:hAnsiTheme="majorHAnsi"/>
          <w:lang w:eastAsia="en-GB"/>
        </w:rPr>
        <w:t>trustworthy</w:t>
      </w:r>
      <w:r w:rsidRPr="00A02F3F">
        <w:rPr>
          <w:rFonts w:asciiTheme="majorHAnsi" w:hAnsiTheme="majorHAnsi"/>
          <w:lang w:eastAsia="en-GB"/>
        </w:rPr>
        <w:t xml:space="preserve"> storage systems</w:t>
      </w:r>
      <w:r w:rsidR="00BD1204">
        <w:rPr>
          <w:rFonts w:asciiTheme="majorHAnsi" w:hAnsiTheme="majorHAnsi"/>
          <w:lang w:eastAsia="en-GB"/>
        </w:rPr>
        <w:t xml:space="preserve"> that </w:t>
      </w:r>
    </w:p>
    <w:p w14:paraId="42DC722D" w14:textId="2913F041" w:rsidR="00E17B19" w:rsidRDefault="00E17B19" w:rsidP="00176B28">
      <w:pPr>
        <w:pStyle w:val="Heading2"/>
        <w:numPr>
          <w:ilvl w:val="1"/>
          <w:numId w:val="24"/>
        </w:numPr>
        <w:rPr>
          <w:rFonts w:eastAsia="Times New Roman" w:cs="Arial"/>
          <w:b/>
          <w:bCs/>
          <w:color w:val="1C1C1C"/>
          <w:kern w:val="0"/>
          <w:sz w:val="22"/>
          <w:szCs w:val="22"/>
          <w:lang w:eastAsia="en-GB"/>
          <w14:ligatures w14:val="none"/>
        </w:rPr>
      </w:pPr>
      <w:r w:rsidRPr="00E17B19">
        <w:rPr>
          <w:rFonts w:eastAsia="Times New Roman" w:cs="Arial"/>
          <w:b/>
          <w:bCs/>
          <w:color w:val="1C1C1C"/>
          <w:kern w:val="0"/>
          <w:sz w:val="22"/>
          <w:szCs w:val="22"/>
          <w:lang w:eastAsia="en-GB"/>
          <w14:ligatures w14:val="none"/>
        </w:rPr>
        <w:t>Data sharing/publication</w:t>
      </w:r>
    </w:p>
    <w:p w14:paraId="0F1757E6" w14:textId="77777777" w:rsidR="007D7A80" w:rsidRPr="00A02F3F" w:rsidRDefault="007D7A80" w:rsidP="007D7A80">
      <w:pPr>
        <w:spacing w:before="120" w:after="120"/>
        <w:jc w:val="both"/>
        <w:rPr>
          <w:rFonts w:asciiTheme="majorHAnsi" w:hAnsiTheme="majorHAnsi"/>
          <w:lang w:eastAsia="en-GB"/>
        </w:rPr>
      </w:pPr>
      <w:r w:rsidRPr="00A02F3F">
        <w:rPr>
          <w:rFonts w:asciiTheme="majorHAnsi" w:hAnsiTheme="majorHAnsi"/>
          <w:lang w:eastAsia="en-GB"/>
        </w:rPr>
        <w:t>Researchers are encouraged to make their data available for access and reuse as widely as feasible following the principles outlined below:</w:t>
      </w:r>
    </w:p>
    <w:p w14:paraId="0D93D2D9" w14:textId="77777777" w:rsidR="007D7A80" w:rsidRPr="00A02F3F" w:rsidRDefault="007D7A80" w:rsidP="007D7A80">
      <w:pPr>
        <w:pStyle w:val="ListParagraph"/>
        <w:numPr>
          <w:ilvl w:val="0"/>
          <w:numId w:val="18"/>
        </w:numPr>
        <w:spacing w:before="120" w:after="120"/>
        <w:contextualSpacing w:val="0"/>
        <w:jc w:val="both"/>
        <w:rPr>
          <w:rFonts w:asciiTheme="majorHAnsi" w:hAnsiTheme="majorHAnsi"/>
          <w:lang w:eastAsia="en-GB"/>
        </w:rPr>
      </w:pPr>
      <w:r w:rsidRPr="00A02F3F">
        <w:rPr>
          <w:rFonts w:asciiTheme="majorHAnsi" w:hAnsiTheme="majorHAnsi"/>
          <w:lang w:eastAsia="en-GB"/>
        </w:rPr>
        <w:t>The rich metadata is to be provided with shared data to increase FAIRness and provide sufficient information on the provenance of the research data. The metadata should include references, via persistent identifiers, to other related outputs and entities.</w:t>
      </w:r>
    </w:p>
    <w:p w14:paraId="6502E4F2" w14:textId="35AEBAA2" w:rsidR="00364578" w:rsidRDefault="007D7A80" w:rsidP="00364578">
      <w:pPr>
        <w:pStyle w:val="ListParagraph"/>
        <w:numPr>
          <w:ilvl w:val="0"/>
          <w:numId w:val="29"/>
        </w:numPr>
        <w:spacing w:before="120" w:after="120"/>
        <w:contextualSpacing w:val="0"/>
        <w:jc w:val="both"/>
        <w:rPr>
          <w:rFonts w:asciiTheme="majorHAnsi" w:hAnsiTheme="majorHAnsi"/>
          <w:lang w:eastAsia="en-GB"/>
        </w:rPr>
      </w:pPr>
      <w:r w:rsidRPr="00A02F3F">
        <w:rPr>
          <w:rFonts w:asciiTheme="majorHAnsi" w:hAnsiTheme="majorHAnsi"/>
          <w:lang w:eastAsia="en-GB"/>
        </w:rPr>
        <w:t>Research data should be assigned a persistent identifier, and shared in a trusted, well-recognized open repository or an appropriate platform established within the specific research field.</w:t>
      </w:r>
      <w:r w:rsidR="00746B22">
        <w:rPr>
          <w:rFonts w:asciiTheme="majorHAnsi" w:hAnsiTheme="majorHAnsi"/>
          <w:lang w:eastAsia="en-GB"/>
        </w:rPr>
        <w:t xml:space="preserve"> </w:t>
      </w:r>
      <w:r w:rsidR="00897222">
        <w:rPr>
          <w:rFonts w:asciiTheme="majorHAnsi" w:hAnsiTheme="majorHAnsi"/>
          <w:lang w:eastAsia="en-GB"/>
        </w:rPr>
        <w:t>The a</w:t>
      </w:r>
      <w:r w:rsidR="001808C9">
        <w:rPr>
          <w:rFonts w:asciiTheme="majorHAnsi" w:hAnsiTheme="majorHAnsi"/>
          <w:lang w:eastAsia="en-GB"/>
        </w:rPr>
        <w:t xml:space="preserve">ppropriate repositories </w:t>
      </w:r>
      <w:r w:rsidR="00364578">
        <w:rPr>
          <w:rFonts w:asciiTheme="majorHAnsi" w:hAnsiTheme="majorHAnsi"/>
          <w:lang w:eastAsia="en-GB"/>
        </w:rPr>
        <w:t xml:space="preserve">can be </w:t>
      </w:r>
      <w:r w:rsidR="00897222">
        <w:rPr>
          <w:rFonts w:asciiTheme="majorHAnsi" w:hAnsiTheme="majorHAnsi"/>
          <w:lang w:eastAsia="en-GB"/>
        </w:rPr>
        <w:t>identified</w:t>
      </w:r>
      <w:r w:rsidR="00364578">
        <w:rPr>
          <w:rFonts w:asciiTheme="majorHAnsi" w:hAnsiTheme="majorHAnsi"/>
          <w:lang w:eastAsia="en-GB"/>
        </w:rPr>
        <w:t xml:space="preserve"> in the Registry of Research Data Repositories (</w:t>
      </w:r>
      <w:hyperlink r:id="rId5" w:history="1">
        <w:r w:rsidR="00364578" w:rsidRPr="00822FDB">
          <w:rPr>
            <w:rStyle w:val="Hyperlink"/>
            <w:rFonts w:asciiTheme="majorHAnsi" w:hAnsiTheme="majorHAnsi"/>
            <w:lang w:eastAsia="en-GB"/>
          </w:rPr>
          <w:t>re3data.org</w:t>
        </w:r>
      </w:hyperlink>
      <w:r w:rsidR="00364578">
        <w:rPr>
          <w:rFonts w:asciiTheme="majorHAnsi" w:hAnsiTheme="majorHAnsi"/>
          <w:lang w:eastAsia="en-GB"/>
        </w:rPr>
        <w:t>)</w:t>
      </w:r>
      <w:r w:rsidR="00364578" w:rsidRPr="00A02F3F">
        <w:rPr>
          <w:rFonts w:asciiTheme="majorHAnsi" w:hAnsiTheme="majorHAnsi"/>
          <w:lang w:eastAsia="en-GB"/>
        </w:rPr>
        <w:t xml:space="preserve">. </w:t>
      </w:r>
      <w:r w:rsidR="00364578">
        <w:rPr>
          <w:rFonts w:asciiTheme="majorHAnsi" w:hAnsiTheme="majorHAnsi"/>
          <w:lang w:eastAsia="en-GB"/>
        </w:rPr>
        <w:t xml:space="preserve">In addition to dedicated databases under </w:t>
      </w:r>
      <w:hyperlink r:id="rId6" w:history="1">
        <w:r w:rsidR="00364578" w:rsidRPr="00E3079E">
          <w:rPr>
            <w:rStyle w:val="Hyperlink"/>
            <w:rFonts w:asciiTheme="majorHAnsi" w:hAnsiTheme="majorHAnsi"/>
            <w:lang w:eastAsia="en-GB"/>
          </w:rPr>
          <w:t>NCBI</w:t>
        </w:r>
      </w:hyperlink>
      <w:r w:rsidR="00364578">
        <w:rPr>
          <w:rFonts w:asciiTheme="majorHAnsi" w:hAnsiTheme="majorHAnsi"/>
          <w:lang w:eastAsia="en-GB"/>
        </w:rPr>
        <w:t xml:space="preserve"> and multidisciplinary repositories like  </w:t>
      </w:r>
      <w:hyperlink r:id="rId7" w:history="1">
        <w:r w:rsidR="00364578" w:rsidRPr="00333586">
          <w:rPr>
            <w:rStyle w:val="Hyperlink"/>
            <w:rFonts w:asciiTheme="majorHAnsi" w:hAnsiTheme="majorHAnsi"/>
            <w:lang w:eastAsia="en-GB"/>
          </w:rPr>
          <w:t>Zenodo</w:t>
        </w:r>
      </w:hyperlink>
      <w:r w:rsidR="00364578">
        <w:rPr>
          <w:rFonts w:asciiTheme="majorHAnsi" w:hAnsiTheme="majorHAnsi"/>
          <w:lang w:eastAsia="en-GB"/>
        </w:rPr>
        <w:t xml:space="preserve">, and </w:t>
      </w:r>
      <w:hyperlink r:id="rId8" w:history="1">
        <w:r w:rsidR="00364578" w:rsidRPr="009B49B5">
          <w:rPr>
            <w:rStyle w:val="Hyperlink"/>
            <w:rFonts w:asciiTheme="majorHAnsi" w:hAnsiTheme="majorHAnsi"/>
            <w:lang w:eastAsia="en-GB"/>
          </w:rPr>
          <w:t>DRYAD</w:t>
        </w:r>
      </w:hyperlink>
      <w:r w:rsidR="00364578">
        <w:rPr>
          <w:rFonts w:asciiTheme="majorHAnsi" w:hAnsiTheme="majorHAnsi"/>
          <w:lang w:eastAsia="en-GB"/>
        </w:rPr>
        <w:t>, the following systems also can be used:</w:t>
      </w:r>
    </w:p>
    <w:p w14:paraId="3B1608FB" w14:textId="77777777" w:rsidR="00364578" w:rsidRDefault="00364578" w:rsidP="00364578">
      <w:pPr>
        <w:pStyle w:val="ListParagraph"/>
        <w:numPr>
          <w:ilvl w:val="1"/>
          <w:numId w:val="29"/>
        </w:numPr>
        <w:spacing w:before="120" w:after="120"/>
        <w:contextualSpacing w:val="0"/>
        <w:jc w:val="both"/>
        <w:rPr>
          <w:rFonts w:asciiTheme="majorHAnsi" w:hAnsiTheme="majorHAnsi"/>
          <w:lang w:eastAsia="en-GB"/>
        </w:rPr>
      </w:pPr>
      <w:r w:rsidRPr="00E70995">
        <w:rPr>
          <w:rFonts w:asciiTheme="majorHAnsi" w:hAnsiTheme="majorHAnsi"/>
          <w:lang w:eastAsia="en-GB"/>
        </w:rPr>
        <w:t>Image data</w:t>
      </w:r>
      <w:r>
        <w:rPr>
          <w:rFonts w:asciiTheme="majorHAnsi" w:hAnsiTheme="majorHAnsi"/>
          <w:lang w:eastAsia="en-GB"/>
        </w:rPr>
        <w:t xml:space="preserve"> can be preserved and published in the </w:t>
      </w:r>
      <w:hyperlink r:id="rId9" w:history="1">
        <w:r w:rsidRPr="009A711C">
          <w:rPr>
            <w:rStyle w:val="Hyperlink"/>
            <w:rFonts w:asciiTheme="majorHAnsi" w:hAnsiTheme="majorHAnsi"/>
            <w:lang w:eastAsia="en-GB"/>
          </w:rPr>
          <w:t>BioImage Archive</w:t>
        </w:r>
      </w:hyperlink>
      <w:r>
        <w:rPr>
          <w:rFonts w:asciiTheme="majorHAnsi" w:hAnsiTheme="majorHAnsi"/>
          <w:lang w:eastAsia="en-GB"/>
        </w:rPr>
        <w:t xml:space="preserve"> and </w:t>
      </w:r>
      <w:hyperlink r:id="rId10" w:history="1">
        <w:r w:rsidRPr="00200A20">
          <w:rPr>
            <w:rStyle w:val="Hyperlink"/>
            <w:rFonts w:asciiTheme="majorHAnsi" w:hAnsiTheme="majorHAnsi"/>
            <w:lang w:eastAsia="en-GB"/>
          </w:rPr>
          <w:t>Image Data Resource</w:t>
        </w:r>
      </w:hyperlink>
      <w:r>
        <w:rPr>
          <w:rFonts w:asciiTheme="majorHAnsi" w:hAnsiTheme="majorHAnsi"/>
          <w:lang w:eastAsia="en-GB"/>
        </w:rPr>
        <w:t xml:space="preserve"> (IDR).</w:t>
      </w:r>
    </w:p>
    <w:p w14:paraId="46C04AF5" w14:textId="77777777" w:rsidR="00364578" w:rsidRDefault="00364578" w:rsidP="00364578">
      <w:pPr>
        <w:pStyle w:val="ListParagraph"/>
        <w:numPr>
          <w:ilvl w:val="1"/>
          <w:numId w:val="29"/>
        </w:numPr>
        <w:spacing w:before="120" w:after="120"/>
        <w:contextualSpacing w:val="0"/>
        <w:jc w:val="both"/>
        <w:rPr>
          <w:rFonts w:asciiTheme="majorHAnsi" w:hAnsiTheme="majorHAnsi"/>
          <w:lang w:eastAsia="en-GB"/>
        </w:rPr>
      </w:pPr>
      <w:r w:rsidRPr="00E70995">
        <w:rPr>
          <w:rFonts w:asciiTheme="majorHAnsi" w:hAnsiTheme="majorHAnsi"/>
          <w:lang w:eastAsia="en-GB"/>
        </w:rPr>
        <w:t>Proteomic and Mass spectrometry data</w:t>
      </w:r>
      <w:r>
        <w:rPr>
          <w:rFonts w:asciiTheme="majorHAnsi" w:hAnsiTheme="majorHAnsi"/>
          <w:lang w:eastAsia="en-GB"/>
        </w:rPr>
        <w:t xml:space="preserve"> can be preserved and published in the </w:t>
      </w:r>
      <w:r w:rsidRPr="00EE6840">
        <w:rPr>
          <w:rFonts w:asciiTheme="majorHAnsi" w:hAnsiTheme="majorHAnsi"/>
          <w:lang w:eastAsia="en-GB"/>
        </w:rPr>
        <w:t>PRoteomics IDEntifications Database</w:t>
      </w:r>
      <w:r>
        <w:rPr>
          <w:rFonts w:asciiTheme="majorHAnsi" w:hAnsiTheme="majorHAnsi"/>
          <w:lang w:eastAsia="en-GB"/>
        </w:rPr>
        <w:t xml:space="preserve"> (</w:t>
      </w:r>
      <w:hyperlink r:id="rId11" w:history="1">
        <w:r w:rsidRPr="006E1CDD">
          <w:rPr>
            <w:rStyle w:val="Hyperlink"/>
            <w:rFonts w:asciiTheme="majorHAnsi" w:hAnsiTheme="majorHAnsi"/>
            <w:lang w:eastAsia="en-GB"/>
          </w:rPr>
          <w:t>PRIDE</w:t>
        </w:r>
      </w:hyperlink>
      <w:r>
        <w:rPr>
          <w:rFonts w:asciiTheme="majorHAnsi" w:hAnsiTheme="majorHAnsi"/>
          <w:lang w:eastAsia="en-GB"/>
        </w:rPr>
        <w:t xml:space="preserve">), </w:t>
      </w:r>
      <w:r w:rsidRPr="009C7ADD">
        <w:rPr>
          <w:rFonts w:asciiTheme="majorHAnsi" w:hAnsiTheme="majorHAnsi"/>
          <w:lang w:eastAsia="en-GB"/>
        </w:rPr>
        <w:t>Mass Spectrometry Interactive Virtual Environment</w:t>
      </w:r>
      <w:r>
        <w:rPr>
          <w:rFonts w:asciiTheme="majorHAnsi" w:hAnsiTheme="majorHAnsi"/>
          <w:lang w:eastAsia="en-GB"/>
        </w:rPr>
        <w:t xml:space="preserve"> (</w:t>
      </w:r>
      <w:hyperlink r:id="rId12" w:history="1">
        <w:r w:rsidRPr="002A262D">
          <w:rPr>
            <w:rStyle w:val="Hyperlink"/>
            <w:rFonts w:asciiTheme="majorHAnsi" w:hAnsiTheme="majorHAnsi"/>
            <w:lang w:eastAsia="en-GB"/>
          </w:rPr>
          <w:t>MassIVE</w:t>
        </w:r>
      </w:hyperlink>
      <w:r>
        <w:rPr>
          <w:rFonts w:asciiTheme="majorHAnsi" w:hAnsiTheme="majorHAnsi"/>
          <w:lang w:eastAsia="en-GB"/>
        </w:rPr>
        <w:t>), or other dedicated databases.</w:t>
      </w:r>
    </w:p>
    <w:p w14:paraId="7B0C7C76" w14:textId="1F9AE21C" w:rsidR="007D7A80" w:rsidRPr="00364578" w:rsidRDefault="00364578" w:rsidP="00364578">
      <w:pPr>
        <w:pStyle w:val="ListParagraph"/>
        <w:numPr>
          <w:ilvl w:val="1"/>
          <w:numId w:val="29"/>
        </w:numPr>
        <w:spacing w:before="120" w:after="120"/>
        <w:contextualSpacing w:val="0"/>
        <w:jc w:val="both"/>
        <w:rPr>
          <w:rFonts w:asciiTheme="majorHAnsi" w:hAnsiTheme="majorHAnsi"/>
          <w:lang w:eastAsia="en-GB"/>
        </w:rPr>
      </w:pPr>
      <w:r w:rsidRPr="00364578">
        <w:rPr>
          <w:rFonts w:asciiTheme="majorHAnsi" w:hAnsiTheme="majorHAnsi"/>
          <w:lang w:eastAsia="en-GB"/>
        </w:rPr>
        <w:t>DNA/RNA sequencing data can be preserved and published in the European Nucleotide Archive (</w:t>
      </w:r>
      <w:hyperlink r:id="rId13" w:history="1">
        <w:r w:rsidRPr="00364578">
          <w:rPr>
            <w:rStyle w:val="Hyperlink"/>
            <w:rFonts w:asciiTheme="majorHAnsi" w:hAnsiTheme="majorHAnsi"/>
            <w:lang w:eastAsia="en-GB"/>
          </w:rPr>
          <w:t>ENA</w:t>
        </w:r>
      </w:hyperlink>
      <w:r w:rsidRPr="00364578">
        <w:rPr>
          <w:rFonts w:asciiTheme="majorHAnsi" w:hAnsiTheme="majorHAnsi"/>
          <w:lang w:eastAsia="en-GB"/>
        </w:rPr>
        <w:t>), Sequence Read Archive (</w:t>
      </w:r>
      <w:hyperlink r:id="rId14" w:history="1">
        <w:r w:rsidRPr="00364578">
          <w:rPr>
            <w:rStyle w:val="Hyperlink"/>
            <w:rFonts w:asciiTheme="majorHAnsi" w:hAnsiTheme="majorHAnsi"/>
            <w:lang w:eastAsia="en-GB"/>
          </w:rPr>
          <w:t>SRA</w:t>
        </w:r>
      </w:hyperlink>
      <w:r w:rsidRPr="00364578">
        <w:rPr>
          <w:rFonts w:asciiTheme="majorHAnsi" w:hAnsiTheme="majorHAnsi"/>
          <w:lang w:eastAsia="en-GB"/>
        </w:rPr>
        <w:t xml:space="preserve">), </w:t>
      </w:r>
      <w:hyperlink r:id="rId15" w:history="1">
        <w:r w:rsidRPr="00364578">
          <w:rPr>
            <w:rStyle w:val="Hyperlink"/>
            <w:rFonts w:asciiTheme="majorHAnsi" w:hAnsiTheme="majorHAnsi"/>
            <w:lang w:eastAsia="en-GB"/>
          </w:rPr>
          <w:t>GenBank</w:t>
        </w:r>
      </w:hyperlink>
      <w:r w:rsidRPr="00364578">
        <w:rPr>
          <w:rFonts w:asciiTheme="majorHAnsi" w:hAnsiTheme="majorHAnsi"/>
          <w:lang w:eastAsia="en-GB"/>
        </w:rPr>
        <w:t>,  and other dedicated databases</w:t>
      </w:r>
      <w:r w:rsidR="00E807A6">
        <w:rPr>
          <w:rFonts w:asciiTheme="majorHAnsi" w:hAnsiTheme="majorHAnsi"/>
          <w:lang w:eastAsia="en-GB"/>
        </w:rPr>
        <w:t>.</w:t>
      </w:r>
    </w:p>
    <w:p w14:paraId="2FC56834" w14:textId="5C725087" w:rsidR="00C506D2" w:rsidRDefault="00C506D2" w:rsidP="007D7A80">
      <w:pPr>
        <w:pStyle w:val="ListParagraph"/>
        <w:numPr>
          <w:ilvl w:val="0"/>
          <w:numId w:val="18"/>
        </w:numPr>
        <w:spacing w:before="120" w:after="120"/>
        <w:contextualSpacing w:val="0"/>
        <w:jc w:val="both"/>
        <w:rPr>
          <w:rFonts w:asciiTheme="majorHAnsi" w:hAnsiTheme="majorHAnsi"/>
          <w:lang w:eastAsia="en-GB"/>
        </w:rPr>
      </w:pPr>
      <w:r w:rsidRPr="00A02F3F">
        <w:rPr>
          <w:rFonts w:asciiTheme="majorHAnsi" w:hAnsiTheme="majorHAnsi"/>
          <w:lang w:eastAsia="en-GB"/>
        </w:rPr>
        <w:t xml:space="preserve">The </w:t>
      </w:r>
      <w:hyperlink r:id="rId16" w:history="1">
        <w:r w:rsidRPr="007D57CE">
          <w:rPr>
            <w:rStyle w:val="Hyperlink"/>
            <w:rFonts w:asciiTheme="majorHAnsi" w:hAnsiTheme="majorHAnsi"/>
            <w:lang w:eastAsia="en-GB"/>
          </w:rPr>
          <w:t>ASEP</w:t>
        </w:r>
      </w:hyperlink>
      <w:r w:rsidRPr="00A02F3F">
        <w:rPr>
          <w:rFonts w:asciiTheme="majorHAnsi" w:hAnsiTheme="majorHAnsi"/>
          <w:lang w:eastAsia="en-GB"/>
        </w:rPr>
        <w:t xml:space="preserve"> Institutional Data Repository is primarily recommended for storage</w:t>
      </w:r>
      <w:r w:rsidR="005F5FB7">
        <w:rPr>
          <w:rFonts w:asciiTheme="majorHAnsi" w:hAnsiTheme="majorHAnsi"/>
          <w:lang w:eastAsia="en-GB"/>
        </w:rPr>
        <w:t>,</w:t>
      </w:r>
      <w:r w:rsidRPr="00A02F3F">
        <w:rPr>
          <w:rFonts w:asciiTheme="majorHAnsi" w:hAnsiTheme="majorHAnsi"/>
          <w:lang w:eastAsia="en-GB"/>
        </w:rPr>
        <w:t xml:space="preserve"> archiving</w:t>
      </w:r>
      <w:r w:rsidR="00E36A8A">
        <w:rPr>
          <w:rFonts w:asciiTheme="majorHAnsi" w:hAnsiTheme="majorHAnsi"/>
          <w:lang w:eastAsia="en-GB"/>
        </w:rPr>
        <w:t>, and publishing</w:t>
      </w:r>
      <w:r w:rsidRPr="00A02F3F">
        <w:rPr>
          <w:rFonts w:asciiTheme="majorHAnsi" w:hAnsiTheme="majorHAnsi"/>
          <w:lang w:eastAsia="en-GB"/>
        </w:rPr>
        <w:t>.</w:t>
      </w:r>
      <w:r>
        <w:rPr>
          <w:rFonts w:asciiTheme="majorHAnsi" w:hAnsiTheme="majorHAnsi"/>
          <w:lang w:eastAsia="en-GB"/>
        </w:rPr>
        <w:t xml:space="preserve"> </w:t>
      </w:r>
      <w:r w:rsidR="000706E8">
        <w:rPr>
          <w:rFonts w:asciiTheme="majorHAnsi" w:hAnsiTheme="majorHAnsi"/>
          <w:lang w:eastAsia="en-GB"/>
        </w:rPr>
        <w:t xml:space="preserve">It is </w:t>
      </w:r>
      <w:r w:rsidR="008B6E92">
        <w:rPr>
          <w:rFonts w:asciiTheme="majorHAnsi" w:hAnsiTheme="majorHAnsi"/>
          <w:lang w:eastAsia="en-GB"/>
        </w:rPr>
        <w:t xml:space="preserve">also </w:t>
      </w:r>
      <w:r w:rsidR="000706E8">
        <w:rPr>
          <w:rFonts w:asciiTheme="majorHAnsi" w:hAnsiTheme="majorHAnsi"/>
          <w:lang w:eastAsia="en-GB"/>
        </w:rPr>
        <w:t xml:space="preserve">a primary system for such data that is </w:t>
      </w:r>
      <w:r w:rsidR="004B1DAD">
        <w:rPr>
          <w:rFonts w:asciiTheme="majorHAnsi" w:hAnsiTheme="majorHAnsi"/>
          <w:lang w:eastAsia="en-GB"/>
        </w:rPr>
        <w:t xml:space="preserve">intended to be shared </w:t>
      </w:r>
      <w:r w:rsidR="008B6E92">
        <w:rPr>
          <w:rFonts w:asciiTheme="majorHAnsi" w:hAnsiTheme="majorHAnsi"/>
          <w:lang w:eastAsia="en-GB"/>
        </w:rPr>
        <w:t xml:space="preserve">only </w:t>
      </w:r>
      <w:r w:rsidR="004B1DAD">
        <w:rPr>
          <w:rFonts w:asciiTheme="majorHAnsi" w:hAnsiTheme="majorHAnsi"/>
          <w:lang w:eastAsia="en-GB"/>
        </w:rPr>
        <w:t xml:space="preserve">within the </w:t>
      </w:r>
      <w:r w:rsidR="008B6E92">
        <w:rPr>
          <w:rFonts w:asciiTheme="majorHAnsi" w:hAnsiTheme="majorHAnsi"/>
          <w:lang w:eastAsia="en-GB"/>
        </w:rPr>
        <w:t>institute.</w:t>
      </w:r>
    </w:p>
    <w:p w14:paraId="290FAC76" w14:textId="7DD0010E" w:rsidR="007D7A80" w:rsidRPr="00A02F3F" w:rsidRDefault="007D7A80" w:rsidP="007D7A80">
      <w:pPr>
        <w:pStyle w:val="ListParagraph"/>
        <w:numPr>
          <w:ilvl w:val="0"/>
          <w:numId w:val="18"/>
        </w:numPr>
        <w:spacing w:before="120" w:after="120"/>
        <w:contextualSpacing w:val="0"/>
        <w:jc w:val="both"/>
        <w:rPr>
          <w:rFonts w:asciiTheme="majorHAnsi" w:hAnsiTheme="majorHAnsi"/>
          <w:lang w:eastAsia="en-GB"/>
        </w:rPr>
      </w:pPr>
      <w:r w:rsidRPr="00A02F3F">
        <w:rPr>
          <w:rFonts w:asciiTheme="majorHAnsi" w:hAnsiTheme="majorHAnsi"/>
          <w:lang w:eastAsia="en-GB"/>
        </w:rPr>
        <w:t>To ensure that the conditions for reuse are specified clearly, research data must be licensed in compliance with intellectual property rights, unless funder requirements, statutory or contractual obligations provide otherwise. Open licenses such as Creative Commons Attribution (CC BY) are recommended.</w:t>
      </w:r>
    </w:p>
    <w:p w14:paraId="5957EC6E" w14:textId="52DE8DE2" w:rsidR="007D7A80" w:rsidRPr="00A02F3F" w:rsidRDefault="007D7A80" w:rsidP="007D7A80">
      <w:pPr>
        <w:pStyle w:val="ListParagraph"/>
        <w:numPr>
          <w:ilvl w:val="0"/>
          <w:numId w:val="18"/>
        </w:numPr>
        <w:spacing w:before="120" w:after="120" w:line="276" w:lineRule="auto"/>
        <w:ind w:left="714" w:hanging="357"/>
        <w:contextualSpacing w:val="0"/>
        <w:jc w:val="both"/>
        <w:rPr>
          <w:rFonts w:asciiTheme="majorHAnsi" w:hAnsiTheme="majorHAnsi"/>
          <w:lang w:eastAsia="en-GB"/>
        </w:rPr>
      </w:pPr>
      <w:r w:rsidRPr="00A02F3F">
        <w:rPr>
          <w:rFonts w:asciiTheme="majorHAnsi" w:hAnsiTheme="majorHAnsi"/>
          <w:lang w:eastAsia="en-GB"/>
        </w:rPr>
        <w:lastRenderedPageBreak/>
        <w:t>As far as it is appropriate, the published research</w:t>
      </w:r>
      <w:r w:rsidR="000A272F">
        <w:rPr>
          <w:rFonts w:asciiTheme="majorHAnsi" w:hAnsiTheme="majorHAnsi"/>
          <w:lang w:eastAsia="en-GB"/>
        </w:rPr>
        <w:t xml:space="preserve"> articles</w:t>
      </w:r>
      <w:r w:rsidRPr="00A02F3F">
        <w:rPr>
          <w:rFonts w:asciiTheme="majorHAnsi" w:hAnsiTheme="majorHAnsi"/>
          <w:lang w:eastAsia="en-GB"/>
        </w:rPr>
        <w:t xml:space="preserve"> should include a </w:t>
      </w:r>
      <w:r w:rsidR="000A72A0">
        <w:rPr>
          <w:rFonts w:asciiTheme="majorHAnsi" w:hAnsiTheme="majorHAnsi"/>
          <w:lang w:eastAsia="en-GB"/>
        </w:rPr>
        <w:t>“D</w:t>
      </w:r>
      <w:r w:rsidRPr="00A02F3F">
        <w:rPr>
          <w:rFonts w:asciiTheme="majorHAnsi" w:hAnsiTheme="majorHAnsi"/>
          <w:lang w:eastAsia="en-GB"/>
        </w:rPr>
        <w:t xml:space="preserve">ata </w:t>
      </w:r>
      <w:r w:rsidR="000A72A0">
        <w:rPr>
          <w:rFonts w:asciiTheme="majorHAnsi" w:hAnsiTheme="majorHAnsi"/>
          <w:lang w:eastAsia="en-GB"/>
        </w:rPr>
        <w:t>A</w:t>
      </w:r>
      <w:r w:rsidRPr="00A02F3F">
        <w:rPr>
          <w:rFonts w:asciiTheme="majorHAnsi" w:hAnsiTheme="majorHAnsi"/>
          <w:lang w:eastAsia="en-GB"/>
        </w:rPr>
        <w:t xml:space="preserve">vailability </w:t>
      </w:r>
      <w:r w:rsidR="000A72A0">
        <w:rPr>
          <w:rFonts w:asciiTheme="majorHAnsi" w:hAnsiTheme="majorHAnsi"/>
          <w:lang w:eastAsia="en-GB"/>
        </w:rPr>
        <w:t>S</w:t>
      </w:r>
      <w:r w:rsidRPr="00A02F3F">
        <w:rPr>
          <w:rFonts w:asciiTheme="majorHAnsi" w:hAnsiTheme="majorHAnsi"/>
          <w:lang w:eastAsia="en-GB"/>
        </w:rPr>
        <w:t>tatement</w:t>
      </w:r>
      <w:r w:rsidR="000A72A0">
        <w:rPr>
          <w:rFonts w:asciiTheme="majorHAnsi" w:hAnsiTheme="majorHAnsi"/>
          <w:lang w:eastAsia="en-GB"/>
        </w:rPr>
        <w:t>”</w:t>
      </w:r>
      <w:r w:rsidRPr="00A02F3F">
        <w:rPr>
          <w:rFonts w:asciiTheme="majorHAnsi" w:hAnsiTheme="majorHAnsi"/>
          <w:lang w:eastAsia="en-GB"/>
        </w:rPr>
        <w:t xml:space="preserve"> that outlines how the </w:t>
      </w:r>
      <w:r w:rsidR="000A72A0">
        <w:rPr>
          <w:rFonts w:asciiTheme="majorHAnsi" w:hAnsiTheme="majorHAnsi"/>
          <w:lang w:eastAsia="en-GB"/>
        </w:rPr>
        <w:t>associated</w:t>
      </w:r>
      <w:r w:rsidRPr="00A02F3F">
        <w:rPr>
          <w:rFonts w:asciiTheme="majorHAnsi" w:hAnsiTheme="majorHAnsi"/>
          <w:lang w:eastAsia="en-GB"/>
        </w:rPr>
        <w:t xml:space="preserve"> data may be accessed.</w:t>
      </w:r>
    </w:p>
    <w:p w14:paraId="7D8B3B88" w14:textId="2220EEAB" w:rsidR="0054073F" w:rsidRPr="00A02F3F" w:rsidRDefault="00253559" w:rsidP="00E17B19">
      <w:pPr>
        <w:pStyle w:val="Heading1"/>
        <w:numPr>
          <w:ilvl w:val="0"/>
          <w:numId w:val="24"/>
        </w:numPr>
        <w:rPr>
          <w:rFonts w:eastAsia="Times New Roman"/>
          <w:lang w:eastAsia="en-GB"/>
        </w:rPr>
      </w:pPr>
      <w:r w:rsidRPr="00A02F3F">
        <w:rPr>
          <w:rFonts w:eastAsia="Times New Roman"/>
          <w:lang w:eastAsia="en-GB"/>
        </w:rPr>
        <w:t xml:space="preserve">Rights and </w:t>
      </w:r>
      <w:r w:rsidR="0054073F" w:rsidRPr="00A02F3F">
        <w:rPr>
          <w:rFonts w:eastAsia="Times New Roman"/>
          <w:lang w:eastAsia="en-GB"/>
        </w:rPr>
        <w:t>Responsibilities</w:t>
      </w:r>
    </w:p>
    <w:p w14:paraId="5A8782C7" w14:textId="6B522C4E" w:rsidR="0054073F" w:rsidRPr="003A13AE" w:rsidRDefault="0054507B" w:rsidP="003A13AE">
      <w:pPr>
        <w:pStyle w:val="ListParagraph"/>
        <w:numPr>
          <w:ilvl w:val="1"/>
          <w:numId w:val="30"/>
        </w:numPr>
        <w:spacing w:after="120" w:line="276" w:lineRule="auto"/>
        <w:jc w:val="both"/>
        <w:outlineLvl w:val="2"/>
        <w:rPr>
          <w:rFonts w:asciiTheme="majorHAnsi" w:eastAsia="Times New Roman" w:hAnsiTheme="majorHAnsi" w:cs="Arial"/>
          <w:b/>
          <w:bCs/>
          <w:color w:val="1C1C1C"/>
          <w:kern w:val="0"/>
          <w:lang w:eastAsia="en-GB"/>
          <w14:ligatures w14:val="none"/>
        </w:rPr>
      </w:pPr>
      <w:r w:rsidRPr="003A13AE">
        <w:rPr>
          <w:rFonts w:asciiTheme="majorHAnsi" w:eastAsia="Times New Roman" w:hAnsiTheme="majorHAnsi" w:cs="Arial"/>
          <w:b/>
          <w:bCs/>
          <w:color w:val="1C1C1C"/>
          <w:kern w:val="0"/>
          <w:lang w:eastAsia="en-GB"/>
          <w14:ligatures w14:val="none"/>
        </w:rPr>
        <w:t xml:space="preserve">Rights and </w:t>
      </w:r>
      <w:r w:rsidR="007878EF" w:rsidRPr="003A13AE">
        <w:rPr>
          <w:rFonts w:asciiTheme="majorHAnsi" w:eastAsia="Times New Roman" w:hAnsiTheme="majorHAnsi" w:cs="Arial"/>
          <w:b/>
          <w:bCs/>
          <w:color w:val="1C1C1C"/>
          <w:kern w:val="0"/>
          <w:lang w:eastAsia="en-GB"/>
          <w14:ligatures w14:val="none"/>
        </w:rPr>
        <w:t xml:space="preserve">Responsibilities of the </w:t>
      </w:r>
      <w:r w:rsidRPr="003A13AE">
        <w:rPr>
          <w:rFonts w:asciiTheme="majorHAnsi" w:eastAsia="Times New Roman" w:hAnsiTheme="majorHAnsi" w:cs="Arial"/>
          <w:b/>
          <w:bCs/>
          <w:color w:val="1C1C1C"/>
          <w:kern w:val="0"/>
          <w:lang w:eastAsia="en-GB"/>
          <w14:ligatures w14:val="none"/>
        </w:rPr>
        <w:t>Researcher</w:t>
      </w:r>
    </w:p>
    <w:p w14:paraId="19CF6494" w14:textId="5F30813F" w:rsidR="0026672B" w:rsidRPr="00CF4D4E" w:rsidRDefault="006E3FF0" w:rsidP="00041DEC">
      <w:pPr>
        <w:pStyle w:val="ListParagraph"/>
        <w:numPr>
          <w:ilvl w:val="0"/>
          <w:numId w:val="19"/>
        </w:numPr>
        <w:spacing w:after="120" w:line="276" w:lineRule="auto"/>
        <w:ind w:left="714" w:hanging="357"/>
        <w:contextualSpacing w:val="0"/>
        <w:jc w:val="both"/>
        <w:rPr>
          <w:rFonts w:asciiTheme="majorHAnsi" w:hAnsiTheme="majorHAnsi" w:cs="Arial"/>
          <w:lang w:eastAsia="en-GB"/>
        </w:rPr>
      </w:pPr>
      <w:r>
        <w:rPr>
          <w:rFonts w:asciiTheme="majorHAnsi" w:hAnsiTheme="majorHAnsi" w:cs="Arial"/>
          <w:lang w:eastAsia="en-GB"/>
        </w:rPr>
        <w:t xml:space="preserve">Managing </w:t>
      </w:r>
      <w:r w:rsidR="003852C9">
        <w:rPr>
          <w:rFonts w:asciiTheme="majorHAnsi" w:hAnsiTheme="majorHAnsi" w:cs="Arial"/>
          <w:lang w:eastAsia="en-GB"/>
        </w:rPr>
        <w:t xml:space="preserve">scientific </w:t>
      </w:r>
      <w:r w:rsidR="0026672B" w:rsidRPr="00CF4D4E">
        <w:rPr>
          <w:rFonts w:asciiTheme="majorHAnsi" w:hAnsiTheme="majorHAnsi" w:cs="Arial"/>
          <w:lang w:eastAsia="en-GB"/>
        </w:rPr>
        <w:t xml:space="preserve">publications, </w:t>
      </w:r>
      <w:r w:rsidR="003852C9">
        <w:rPr>
          <w:rFonts w:asciiTheme="majorHAnsi" w:hAnsiTheme="majorHAnsi" w:cs="Arial"/>
          <w:lang w:eastAsia="en-GB"/>
        </w:rPr>
        <w:t xml:space="preserve">research </w:t>
      </w:r>
      <w:r w:rsidR="0026672B" w:rsidRPr="00CF4D4E">
        <w:rPr>
          <w:rFonts w:asciiTheme="majorHAnsi" w:hAnsiTheme="majorHAnsi" w:cs="Arial"/>
          <w:lang w:eastAsia="en-GB"/>
        </w:rPr>
        <w:t>data, and educational resources in accordance with the principles and requirements outlined in this Policy.</w:t>
      </w:r>
      <w:r w:rsidR="00FC3AF8">
        <w:rPr>
          <w:rFonts w:asciiTheme="majorHAnsi" w:hAnsiTheme="majorHAnsi" w:cs="Arial"/>
          <w:lang w:eastAsia="en-GB"/>
        </w:rPr>
        <w:t xml:space="preserve"> </w:t>
      </w:r>
      <w:r w:rsidR="00132B88">
        <w:rPr>
          <w:rFonts w:asciiTheme="majorHAnsi" w:hAnsiTheme="majorHAnsi" w:cs="Arial"/>
          <w:lang w:eastAsia="en-GB"/>
        </w:rPr>
        <w:t>Preserving m</w:t>
      </w:r>
      <w:r w:rsidR="00205260">
        <w:rPr>
          <w:rFonts w:asciiTheme="majorHAnsi" w:hAnsiTheme="majorHAnsi" w:cs="Arial"/>
          <w:lang w:eastAsia="en-GB"/>
        </w:rPr>
        <w:t>achine-readable</w:t>
      </w:r>
      <w:r w:rsidR="00AA1D63">
        <w:rPr>
          <w:rFonts w:asciiTheme="majorHAnsi" w:hAnsiTheme="majorHAnsi" w:cs="Arial"/>
          <w:lang w:eastAsia="en-GB"/>
        </w:rPr>
        <w:t xml:space="preserve"> </w:t>
      </w:r>
      <w:r w:rsidR="00205260">
        <w:rPr>
          <w:rFonts w:asciiTheme="majorHAnsi" w:hAnsiTheme="majorHAnsi" w:cs="Arial"/>
          <w:lang w:eastAsia="en-GB"/>
        </w:rPr>
        <w:t>electronic copies</w:t>
      </w:r>
      <w:r w:rsidR="00FC3AF8">
        <w:rPr>
          <w:rFonts w:asciiTheme="majorHAnsi" w:hAnsiTheme="majorHAnsi" w:cs="Arial"/>
          <w:lang w:eastAsia="en-GB"/>
        </w:rPr>
        <w:t xml:space="preserve"> </w:t>
      </w:r>
      <w:r>
        <w:rPr>
          <w:rFonts w:asciiTheme="majorHAnsi" w:hAnsiTheme="majorHAnsi" w:cs="Arial"/>
          <w:lang w:eastAsia="en-GB"/>
        </w:rPr>
        <w:t xml:space="preserve">of </w:t>
      </w:r>
      <w:r w:rsidR="00FC3AF8">
        <w:rPr>
          <w:rFonts w:asciiTheme="majorHAnsi" w:hAnsiTheme="majorHAnsi" w:cs="Arial"/>
          <w:lang w:eastAsia="en-GB"/>
        </w:rPr>
        <w:t>the scientific publications</w:t>
      </w:r>
      <w:r w:rsidR="00064C23">
        <w:rPr>
          <w:rFonts w:asciiTheme="majorHAnsi" w:hAnsiTheme="majorHAnsi" w:cs="Arial"/>
          <w:lang w:eastAsia="en-GB"/>
        </w:rPr>
        <w:t xml:space="preserve"> in the ASEP </w:t>
      </w:r>
      <w:r w:rsidR="003A173C">
        <w:rPr>
          <w:rFonts w:asciiTheme="majorHAnsi" w:hAnsiTheme="majorHAnsi" w:cs="Arial"/>
          <w:lang w:eastAsia="en-GB"/>
        </w:rPr>
        <w:t xml:space="preserve">bibliographic </w:t>
      </w:r>
      <w:r w:rsidR="00064C23">
        <w:rPr>
          <w:rFonts w:asciiTheme="majorHAnsi" w:hAnsiTheme="majorHAnsi" w:cs="Arial"/>
          <w:lang w:eastAsia="en-GB"/>
        </w:rPr>
        <w:t>database</w:t>
      </w:r>
      <w:r w:rsidR="00BC50D8">
        <w:rPr>
          <w:rFonts w:asciiTheme="majorHAnsi" w:hAnsiTheme="majorHAnsi" w:cs="Arial"/>
          <w:lang w:eastAsia="en-GB"/>
        </w:rPr>
        <w:t>,</w:t>
      </w:r>
      <w:r w:rsidR="00FC3AF8">
        <w:rPr>
          <w:rFonts w:asciiTheme="majorHAnsi" w:hAnsiTheme="majorHAnsi" w:cs="Arial"/>
          <w:lang w:eastAsia="en-GB"/>
        </w:rPr>
        <w:t xml:space="preserve"> </w:t>
      </w:r>
      <w:r w:rsidR="005C67EE">
        <w:rPr>
          <w:rFonts w:asciiTheme="majorHAnsi" w:hAnsiTheme="majorHAnsi" w:cs="Arial"/>
          <w:lang w:eastAsia="en-GB"/>
        </w:rPr>
        <w:t>if applicable</w:t>
      </w:r>
      <w:r w:rsidR="00BC50D8">
        <w:rPr>
          <w:rFonts w:asciiTheme="majorHAnsi" w:hAnsiTheme="majorHAnsi" w:cs="Arial"/>
          <w:lang w:eastAsia="en-GB"/>
        </w:rPr>
        <w:t>,</w:t>
      </w:r>
      <w:r w:rsidR="005C67EE">
        <w:rPr>
          <w:rFonts w:asciiTheme="majorHAnsi" w:hAnsiTheme="majorHAnsi" w:cs="Arial"/>
          <w:lang w:eastAsia="en-GB"/>
        </w:rPr>
        <w:t xml:space="preserve"> </w:t>
      </w:r>
      <w:r w:rsidR="00355E7F">
        <w:rPr>
          <w:rFonts w:asciiTheme="majorHAnsi" w:hAnsiTheme="majorHAnsi" w:cs="Arial"/>
          <w:lang w:eastAsia="en-GB"/>
        </w:rPr>
        <w:t>including their supplementary files</w:t>
      </w:r>
      <w:r w:rsidR="00044929">
        <w:rPr>
          <w:rFonts w:asciiTheme="majorHAnsi" w:hAnsiTheme="majorHAnsi" w:cs="Arial"/>
          <w:lang w:eastAsia="en-GB"/>
        </w:rPr>
        <w:t xml:space="preserve">, </w:t>
      </w:r>
      <w:r w:rsidR="00AA1D63">
        <w:rPr>
          <w:rFonts w:asciiTheme="majorHAnsi" w:hAnsiTheme="majorHAnsi" w:cs="Arial"/>
          <w:lang w:eastAsia="en-GB"/>
        </w:rPr>
        <w:t xml:space="preserve">and </w:t>
      </w:r>
      <w:r w:rsidR="007D3EDC">
        <w:rPr>
          <w:rFonts w:asciiTheme="majorHAnsi" w:hAnsiTheme="majorHAnsi" w:cs="Arial"/>
          <w:lang w:eastAsia="en-GB"/>
        </w:rPr>
        <w:t xml:space="preserve">persistent identifiers of </w:t>
      </w:r>
      <w:r w:rsidR="00D344E4">
        <w:rPr>
          <w:rFonts w:asciiTheme="majorHAnsi" w:hAnsiTheme="majorHAnsi" w:cs="Arial"/>
          <w:lang w:eastAsia="en-GB"/>
        </w:rPr>
        <w:t xml:space="preserve">associated </w:t>
      </w:r>
      <w:r w:rsidR="00044929">
        <w:rPr>
          <w:rFonts w:asciiTheme="majorHAnsi" w:hAnsiTheme="majorHAnsi" w:cs="Arial"/>
          <w:lang w:eastAsia="en-GB"/>
        </w:rPr>
        <w:t>research data publi</w:t>
      </w:r>
      <w:r w:rsidR="007D3EDC">
        <w:rPr>
          <w:rFonts w:asciiTheme="majorHAnsi" w:hAnsiTheme="majorHAnsi" w:cs="Arial"/>
          <w:lang w:eastAsia="en-GB"/>
        </w:rPr>
        <w:t>shed in any other repository</w:t>
      </w:r>
      <w:r w:rsidR="000C2BA6">
        <w:rPr>
          <w:rFonts w:asciiTheme="majorHAnsi" w:hAnsiTheme="majorHAnsi" w:cs="Arial"/>
          <w:lang w:eastAsia="en-GB"/>
        </w:rPr>
        <w:t>, archive</w:t>
      </w:r>
      <w:r w:rsidR="00064C23">
        <w:rPr>
          <w:rFonts w:asciiTheme="majorHAnsi" w:hAnsiTheme="majorHAnsi" w:cs="Arial"/>
          <w:lang w:eastAsia="en-GB"/>
        </w:rPr>
        <w:t>,</w:t>
      </w:r>
      <w:r w:rsidR="00D344E4">
        <w:rPr>
          <w:rFonts w:asciiTheme="majorHAnsi" w:hAnsiTheme="majorHAnsi" w:cs="Arial"/>
          <w:lang w:eastAsia="en-GB"/>
        </w:rPr>
        <w:t xml:space="preserve"> or </w:t>
      </w:r>
      <w:r w:rsidR="00064C23">
        <w:rPr>
          <w:rFonts w:asciiTheme="majorHAnsi" w:hAnsiTheme="majorHAnsi" w:cs="Arial"/>
          <w:lang w:eastAsia="en-GB"/>
        </w:rPr>
        <w:t>database</w:t>
      </w:r>
      <w:r w:rsidR="00AA1D63">
        <w:rPr>
          <w:rFonts w:asciiTheme="majorHAnsi" w:hAnsiTheme="majorHAnsi" w:cs="Arial"/>
          <w:lang w:eastAsia="en-GB"/>
        </w:rPr>
        <w:t>.</w:t>
      </w:r>
      <w:r w:rsidR="00355E7F">
        <w:rPr>
          <w:rFonts w:asciiTheme="majorHAnsi" w:hAnsiTheme="majorHAnsi" w:cs="Arial"/>
          <w:lang w:eastAsia="en-GB"/>
        </w:rPr>
        <w:t xml:space="preserve"> </w:t>
      </w:r>
    </w:p>
    <w:p w14:paraId="16722283" w14:textId="48F1CA7E" w:rsidR="00DE03B1" w:rsidRPr="00CF4D4E" w:rsidRDefault="00DE03B1" w:rsidP="00041DEC">
      <w:pPr>
        <w:pStyle w:val="ListParagraph"/>
        <w:numPr>
          <w:ilvl w:val="0"/>
          <w:numId w:val="19"/>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 xml:space="preserve">When new students </w:t>
      </w:r>
      <w:r w:rsidR="00444C70" w:rsidRPr="00CF4D4E">
        <w:rPr>
          <w:rFonts w:asciiTheme="majorHAnsi" w:hAnsiTheme="majorHAnsi" w:cs="Arial"/>
          <w:lang w:eastAsia="en-GB"/>
        </w:rPr>
        <w:t xml:space="preserve">are </w:t>
      </w:r>
      <w:r w:rsidR="00177223" w:rsidRPr="00CF4D4E">
        <w:rPr>
          <w:rFonts w:asciiTheme="majorHAnsi" w:hAnsiTheme="majorHAnsi" w:cs="Arial"/>
          <w:lang w:eastAsia="en-GB"/>
        </w:rPr>
        <w:t>enroll</w:t>
      </w:r>
      <w:r w:rsidR="00444C70" w:rsidRPr="00CF4D4E">
        <w:rPr>
          <w:rFonts w:asciiTheme="majorHAnsi" w:hAnsiTheme="majorHAnsi" w:cs="Arial"/>
          <w:lang w:eastAsia="en-GB"/>
        </w:rPr>
        <w:t>ed</w:t>
      </w:r>
      <w:r w:rsidRPr="00CF4D4E">
        <w:rPr>
          <w:rFonts w:asciiTheme="majorHAnsi" w:hAnsiTheme="majorHAnsi" w:cs="Arial"/>
          <w:lang w:eastAsia="en-GB"/>
        </w:rPr>
        <w:t xml:space="preserve"> </w:t>
      </w:r>
      <w:r w:rsidR="00177223" w:rsidRPr="00CF4D4E">
        <w:rPr>
          <w:rFonts w:asciiTheme="majorHAnsi" w:hAnsiTheme="majorHAnsi" w:cs="Arial"/>
          <w:lang w:eastAsia="en-GB"/>
        </w:rPr>
        <w:t xml:space="preserve">in </w:t>
      </w:r>
      <w:r w:rsidRPr="00CF4D4E">
        <w:rPr>
          <w:rFonts w:asciiTheme="majorHAnsi" w:hAnsiTheme="majorHAnsi" w:cs="Arial"/>
          <w:lang w:eastAsia="en-GB"/>
        </w:rPr>
        <w:t>the research groups, the Principal Investigator, supervisor, or designated member of the group is responsible for introducing them to the basic principles of handling the data they work with.</w:t>
      </w:r>
    </w:p>
    <w:p w14:paraId="6FE81B6D" w14:textId="038BE82B" w:rsidR="00F315BD" w:rsidRPr="00CF4D4E" w:rsidRDefault="00766E1C" w:rsidP="00041DEC">
      <w:pPr>
        <w:pStyle w:val="ListParagraph"/>
        <w:numPr>
          <w:ilvl w:val="0"/>
          <w:numId w:val="19"/>
        </w:numPr>
        <w:spacing w:after="120" w:line="276" w:lineRule="auto"/>
        <w:ind w:left="714" w:hanging="357"/>
        <w:contextualSpacing w:val="0"/>
        <w:jc w:val="both"/>
        <w:rPr>
          <w:rFonts w:asciiTheme="majorHAnsi" w:hAnsiTheme="majorHAnsi" w:cs="Arial"/>
          <w:lang w:eastAsia="en-GB"/>
        </w:rPr>
      </w:pPr>
      <w:r>
        <w:rPr>
          <w:rFonts w:asciiTheme="majorHAnsi" w:hAnsiTheme="majorHAnsi" w:cs="Arial"/>
          <w:lang w:eastAsia="en-GB"/>
        </w:rPr>
        <w:t>Ensuring c</w:t>
      </w:r>
      <w:r w:rsidR="00BE693C" w:rsidRPr="00CF4D4E">
        <w:rPr>
          <w:rFonts w:asciiTheme="majorHAnsi" w:hAnsiTheme="majorHAnsi" w:cs="Arial"/>
          <w:lang w:eastAsia="en-GB"/>
        </w:rPr>
        <w:t>ompliance with the organizational, regulatory, institutional, and other contractual and legal requirements related to the production, curation, management,</w:t>
      </w:r>
      <w:r w:rsidR="00BA4A1E" w:rsidRPr="00CF4D4E">
        <w:rPr>
          <w:rFonts w:asciiTheme="majorHAnsi" w:hAnsiTheme="majorHAnsi" w:cs="Arial"/>
          <w:lang w:eastAsia="en-GB"/>
        </w:rPr>
        <w:t xml:space="preserve"> deposit,</w:t>
      </w:r>
      <w:r w:rsidR="00BE693C" w:rsidRPr="00CF4D4E">
        <w:rPr>
          <w:rFonts w:asciiTheme="majorHAnsi" w:hAnsiTheme="majorHAnsi" w:cs="Arial"/>
          <w:lang w:eastAsia="en-GB"/>
        </w:rPr>
        <w:t xml:space="preserve"> and distribution of publications and data </w:t>
      </w:r>
      <w:r w:rsidR="00E67FA6" w:rsidRPr="00CF4D4E">
        <w:rPr>
          <w:rFonts w:asciiTheme="majorHAnsi" w:hAnsiTheme="majorHAnsi" w:cs="Arial"/>
          <w:lang w:eastAsia="en-GB"/>
        </w:rPr>
        <w:t>i</w:t>
      </w:r>
      <w:r w:rsidR="00CF6ED5" w:rsidRPr="00CF4D4E">
        <w:rPr>
          <w:rFonts w:asciiTheme="majorHAnsi" w:hAnsiTheme="majorHAnsi" w:cs="Arial"/>
          <w:lang w:eastAsia="en-GB"/>
        </w:rPr>
        <w:t>f no other agreement with third parties takes precedence</w:t>
      </w:r>
      <w:r w:rsidR="00E67FA6" w:rsidRPr="00CF4D4E">
        <w:rPr>
          <w:rFonts w:asciiTheme="majorHAnsi" w:hAnsiTheme="majorHAnsi" w:cs="Arial"/>
          <w:lang w:eastAsia="en-GB"/>
        </w:rPr>
        <w:t>.</w:t>
      </w:r>
    </w:p>
    <w:p w14:paraId="4E5BBDA5" w14:textId="308738F6" w:rsidR="00C34C4D" w:rsidRPr="00CF4D4E" w:rsidRDefault="00C34C4D" w:rsidP="00041DEC">
      <w:pPr>
        <w:pStyle w:val="ListParagraph"/>
        <w:numPr>
          <w:ilvl w:val="0"/>
          <w:numId w:val="19"/>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Choosing the appropriate type of licensing for their research outputs.</w:t>
      </w:r>
    </w:p>
    <w:p w14:paraId="3866F5B7" w14:textId="0A7F7ED6" w:rsidR="00C311D1" w:rsidRPr="00CF4D4E" w:rsidRDefault="00C311D1" w:rsidP="00041DEC">
      <w:pPr>
        <w:pStyle w:val="ListParagraph"/>
        <w:numPr>
          <w:ilvl w:val="0"/>
          <w:numId w:val="19"/>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Adherence to the established citation guidelines when reusing or referencing datasets.</w:t>
      </w:r>
    </w:p>
    <w:p w14:paraId="0484F1B9" w14:textId="1DD415C5" w:rsidR="00761035" w:rsidRPr="00CF4D4E" w:rsidRDefault="00761035" w:rsidP="006E2CAB">
      <w:pPr>
        <w:pStyle w:val="ListParagraph"/>
        <w:numPr>
          <w:ilvl w:val="0"/>
          <w:numId w:val="19"/>
        </w:numPr>
        <w:spacing w:after="24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If researchers encounter difficulties in fulfilling the requirements outlined in this policy due to a lack of appropriate resources or support from the Institute, they are encouraged to seek guidance from the related department</w:t>
      </w:r>
      <w:r w:rsidR="002D2F34">
        <w:rPr>
          <w:rFonts w:asciiTheme="majorHAnsi" w:hAnsiTheme="majorHAnsi" w:cs="Arial"/>
          <w:lang w:eastAsia="en-GB"/>
        </w:rPr>
        <w:t>s</w:t>
      </w:r>
      <w:r w:rsidRPr="00CF4D4E">
        <w:rPr>
          <w:rFonts w:asciiTheme="majorHAnsi" w:hAnsiTheme="majorHAnsi" w:cs="Arial"/>
          <w:lang w:eastAsia="en-GB"/>
        </w:rPr>
        <w:t xml:space="preserve"> or support team</w:t>
      </w:r>
      <w:r w:rsidR="002D2F34">
        <w:rPr>
          <w:rFonts w:asciiTheme="majorHAnsi" w:hAnsiTheme="majorHAnsi" w:cs="Arial"/>
          <w:lang w:eastAsia="en-GB"/>
        </w:rPr>
        <w:t>s</w:t>
      </w:r>
      <w:r w:rsidR="006666A3">
        <w:rPr>
          <w:rFonts w:asciiTheme="majorHAnsi" w:hAnsiTheme="majorHAnsi" w:cs="Arial"/>
          <w:lang w:eastAsia="en-GB"/>
        </w:rPr>
        <w:t xml:space="preserve"> listed in </w:t>
      </w:r>
      <w:r w:rsidR="002D2F34">
        <w:rPr>
          <w:rFonts w:asciiTheme="majorHAnsi" w:hAnsiTheme="majorHAnsi" w:cs="Arial"/>
          <w:lang w:eastAsia="en-GB"/>
        </w:rPr>
        <w:t>Chapter</w:t>
      </w:r>
      <w:r w:rsidR="006666A3">
        <w:rPr>
          <w:rFonts w:asciiTheme="majorHAnsi" w:hAnsiTheme="majorHAnsi" w:cs="Arial"/>
          <w:lang w:eastAsia="en-GB"/>
        </w:rPr>
        <w:t xml:space="preserve"> 6</w:t>
      </w:r>
      <w:r w:rsidRPr="00CF4D4E">
        <w:rPr>
          <w:rFonts w:asciiTheme="majorHAnsi" w:hAnsiTheme="majorHAnsi" w:cs="Arial"/>
          <w:lang w:eastAsia="en-GB"/>
        </w:rPr>
        <w:t>.</w:t>
      </w:r>
    </w:p>
    <w:p w14:paraId="76CC6CF3" w14:textId="4EA27A1D" w:rsidR="007878EF" w:rsidRPr="008B3DC2" w:rsidRDefault="007878EF" w:rsidP="003A13AE">
      <w:pPr>
        <w:pStyle w:val="ListParagraph"/>
        <w:numPr>
          <w:ilvl w:val="1"/>
          <w:numId w:val="30"/>
        </w:numPr>
        <w:spacing w:after="120" w:line="276" w:lineRule="auto"/>
        <w:contextualSpacing w:val="0"/>
        <w:jc w:val="both"/>
        <w:outlineLvl w:val="2"/>
        <w:rPr>
          <w:rFonts w:asciiTheme="majorHAnsi" w:hAnsiTheme="majorHAnsi" w:cs="Arial"/>
          <w:b/>
          <w:bCs/>
          <w:lang w:eastAsia="en-GB"/>
        </w:rPr>
      </w:pPr>
      <w:r w:rsidRPr="008B3DC2">
        <w:rPr>
          <w:rFonts w:asciiTheme="majorHAnsi" w:hAnsiTheme="majorHAnsi" w:cs="Arial"/>
          <w:b/>
          <w:bCs/>
          <w:lang w:eastAsia="en-GB"/>
        </w:rPr>
        <w:t>R</w:t>
      </w:r>
      <w:r w:rsidR="0054507B" w:rsidRPr="008B3DC2">
        <w:rPr>
          <w:rFonts w:asciiTheme="majorHAnsi" w:hAnsiTheme="majorHAnsi" w:cs="Arial"/>
          <w:b/>
          <w:bCs/>
          <w:lang w:eastAsia="en-GB"/>
        </w:rPr>
        <w:t>ights and R</w:t>
      </w:r>
      <w:r w:rsidRPr="008B3DC2">
        <w:rPr>
          <w:rFonts w:asciiTheme="majorHAnsi" w:hAnsiTheme="majorHAnsi" w:cs="Arial"/>
          <w:b/>
          <w:bCs/>
          <w:lang w:eastAsia="en-GB"/>
        </w:rPr>
        <w:t>esponsibilities of the Institute</w:t>
      </w:r>
    </w:p>
    <w:p w14:paraId="59EE2616" w14:textId="66FD45B3" w:rsidR="00E01A8B" w:rsidRPr="00CF4D4E" w:rsidRDefault="00C60E14" w:rsidP="000B54A7">
      <w:pPr>
        <w:pStyle w:val="ListParagraph"/>
        <w:numPr>
          <w:ilvl w:val="0"/>
          <w:numId w:val="20"/>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Disseminating information about the obligations of researchers concerning research data management.</w:t>
      </w:r>
    </w:p>
    <w:p w14:paraId="24C17D7C" w14:textId="7961EC35" w:rsidR="009D1D7D" w:rsidRPr="00CF4D4E" w:rsidRDefault="009D1D7D" w:rsidP="00FB3C59">
      <w:pPr>
        <w:numPr>
          <w:ilvl w:val="0"/>
          <w:numId w:val="21"/>
        </w:numPr>
        <w:pBdr>
          <w:top w:val="nil"/>
          <w:left w:val="nil"/>
          <w:bottom w:val="nil"/>
          <w:right w:val="nil"/>
          <w:between w:val="nil"/>
        </w:pBdr>
        <w:spacing w:line="240" w:lineRule="auto"/>
        <w:jc w:val="both"/>
        <w:rPr>
          <w:rFonts w:asciiTheme="majorHAnsi" w:hAnsiTheme="majorHAnsi" w:cs="Arial"/>
          <w:lang w:eastAsia="en-GB"/>
        </w:rPr>
      </w:pPr>
      <w:r w:rsidRPr="00CF4D4E">
        <w:rPr>
          <w:rFonts w:asciiTheme="majorHAnsi" w:hAnsiTheme="majorHAnsi" w:cs="Arial"/>
          <w:lang w:eastAsia="en-GB"/>
        </w:rPr>
        <w:t>Supporting and empowering the acquisition of skills</w:t>
      </w:r>
      <w:r w:rsidR="00276CD3">
        <w:rPr>
          <w:rFonts w:asciiTheme="majorHAnsi" w:hAnsiTheme="majorHAnsi" w:cs="Arial"/>
          <w:lang w:eastAsia="en-GB"/>
        </w:rPr>
        <w:t>, and adopting tools</w:t>
      </w:r>
      <w:r w:rsidRPr="00CF4D4E">
        <w:rPr>
          <w:rFonts w:asciiTheme="majorHAnsi" w:hAnsiTheme="majorHAnsi" w:cs="Arial"/>
          <w:lang w:eastAsia="en-GB"/>
        </w:rPr>
        <w:t xml:space="preserve"> related to good practices in research data management.</w:t>
      </w:r>
      <w:r w:rsidR="00FB3C59" w:rsidRPr="00CF4D4E">
        <w:rPr>
          <w:rFonts w:asciiTheme="majorHAnsi" w:hAnsiTheme="majorHAnsi" w:cs="Arial"/>
          <w:lang w:eastAsia="en-GB"/>
        </w:rPr>
        <w:t xml:space="preserve"> Provide training and guidance to promote best practices in research data management.</w:t>
      </w:r>
    </w:p>
    <w:p w14:paraId="71BC5120" w14:textId="7F3CE1B7" w:rsidR="000B54A7" w:rsidRPr="00CF4D4E" w:rsidRDefault="000B54A7" w:rsidP="000B54A7">
      <w:pPr>
        <w:pStyle w:val="ListParagraph"/>
        <w:numPr>
          <w:ilvl w:val="0"/>
          <w:numId w:val="20"/>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 xml:space="preserve">Establishing and maintaining an Institutional Open Access Repository or collaborating with </w:t>
      </w:r>
      <w:r w:rsidR="00FE055A" w:rsidRPr="00CF4D4E">
        <w:rPr>
          <w:rFonts w:asciiTheme="majorHAnsi" w:hAnsiTheme="majorHAnsi" w:cs="Arial"/>
          <w:lang w:eastAsia="en-GB"/>
        </w:rPr>
        <w:t>consortia</w:t>
      </w:r>
      <w:r w:rsidRPr="00CF4D4E">
        <w:rPr>
          <w:rFonts w:asciiTheme="majorHAnsi" w:hAnsiTheme="majorHAnsi" w:cs="Arial"/>
          <w:lang w:eastAsia="en-GB"/>
        </w:rPr>
        <w:t xml:space="preserve"> or national repositories containing digital content and providing advanced tools for search, navigation, and Open Access to its content according to international standards.</w:t>
      </w:r>
    </w:p>
    <w:p w14:paraId="686F109A" w14:textId="7415EDAA" w:rsidR="00111963" w:rsidRPr="00CF4D4E" w:rsidRDefault="00111963" w:rsidP="000B54A7">
      <w:pPr>
        <w:pStyle w:val="ListParagraph"/>
        <w:numPr>
          <w:ilvl w:val="0"/>
          <w:numId w:val="20"/>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Appointing a Data Manager responsible for all data-related matters, including – but not limited to – issues related to the development of Data Management Plans (DMPs), data curation, and compliance with national and European laws.</w:t>
      </w:r>
    </w:p>
    <w:p w14:paraId="52D98126" w14:textId="1A5F06BF" w:rsidR="00111963" w:rsidRPr="00CF4D4E" w:rsidRDefault="00F3685D" w:rsidP="000B54A7">
      <w:pPr>
        <w:pStyle w:val="ListParagraph"/>
        <w:numPr>
          <w:ilvl w:val="0"/>
          <w:numId w:val="20"/>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Developing and providing services for the storage, safekeeping, registration, deposition, and sharing of data and other records, according to the FAIR principles, as well as their long-term preservation, and providing appropriate guidance to researchers.</w:t>
      </w:r>
    </w:p>
    <w:p w14:paraId="1676C47F" w14:textId="60DF2689" w:rsidR="006E2CAB" w:rsidRPr="00CF4D4E" w:rsidRDefault="006E2CAB" w:rsidP="00DC291D">
      <w:pPr>
        <w:pStyle w:val="ListParagraph"/>
        <w:numPr>
          <w:ilvl w:val="0"/>
          <w:numId w:val="20"/>
        </w:numPr>
        <w:spacing w:after="120" w:line="276" w:lineRule="auto"/>
        <w:ind w:left="714" w:hanging="357"/>
        <w:contextualSpacing w:val="0"/>
        <w:jc w:val="both"/>
        <w:rPr>
          <w:rFonts w:asciiTheme="majorHAnsi" w:hAnsiTheme="majorHAnsi" w:cs="Arial"/>
          <w:lang w:eastAsia="en-GB"/>
        </w:rPr>
      </w:pPr>
      <w:r w:rsidRPr="00CF4D4E">
        <w:rPr>
          <w:rFonts w:asciiTheme="majorHAnsi" w:hAnsiTheme="majorHAnsi" w:cs="Arial"/>
          <w:lang w:eastAsia="en-GB"/>
        </w:rPr>
        <w:t>Engaging with the research community to discuss and identify the needs in terms of support and infrastructure</w:t>
      </w:r>
      <w:r w:rsidR="009979D6">
        <w:rPr>
          <w:rFonts w:asciiTheme="majorHAnsi" w:hAnsiTheme="majorHAnsi" w:cs="Arial"/>
          <w:lang w:eastAsia="en-GB"/>
        </w:rPr>
        <w:t>.</w:t>
      </w:r>
    </w:p>
    <w:p w14:paraId="46C9CF18" w14:textId="078E5E6D" w:rsidR="00344D64" w:rsidRPr="00A02F3F" w:rsidRDefault="00465626" w:rsidP="003A13AE">
      <w:pPr>
        <w:pStyle w:val="Heading1"/>
        <w:numPr>
          <w:ilvl w:val="0"/>
          <w:numId w:val="30"/>
        </w:numPr>
      </w:pPr>
      <w:r w:rsidRPr="00A02F3F">
        <w:rPr>
          <w:rFonts w:eastAsia="Times New Roman"/>
          <w:lang w:eastAsia="en-GB"/>
        </w:rPr>
        <w:lastRenderedPageBreak/>
        <w:t>Available supports</w:t>
      </w:r>
      <w:r w:rsidR="00344D64" w:rsidRPr="00A02F3F">
        <w:t xml:space="preserve"> </w:t>
      </w:r>
    </w:p>
    <w:p w14:paraId="4856C67F" w14:textId="17558692" w:rsidR="008A339D" w:rsidRDefault="00843CFA" w:rsidP="00007B9D">
      <w:pPr>
        <w:jc w:val="both"/>
      </w:pPr>
      <w:r>
        <w:t xml:space="preserve">Various </w:t>
      </w:r>
      <w:r w:rsidR="0049252B">
        <w:t>s</w:t>
      </w:r>
      <w:r w:rsidR="00CC4874">
        <w:t>upports</w:t>
      </w:r>
      <w:r w:rsidR="0049252B">
        <w:t xml:space="preserve"> including consultation</w:t>
      </w:r>
      <w:r w:rsidR="00CC4874">
        <w:t xml:space="preserve"> services</w:t>
      </w:r>
      <w:r w:rsidR="0049252B">
        <w:t xml:space="preserve"> on Research </w:t>
      </w:r>
      <w:r w:rsidR="00957246">
        <w:t>D</w:t>
      </w:r>
      <w:r w:rsidR="0049252B">
        <w:t xml:space="preserve">ata </w:t>
      </w:r>
      <w:r w:rsidR="00957246">
        <w:t>M</w:t>
      </w:r>
      <w:r w:rsidR="0049252B">
        <w:t>anagement</w:t>
      </w:r>
      <w:r w:rsidR="003C1BD5">
        <w:t>,</w:t>
      </w:r>
      <w:r w:rsidR="0049252B">
        <w:t xml:space="preserve"> a</w:t>
      </w:r>
      <w:r w:rsidR="00957246">
        <w:t xml:space="preserve">nd </w:t>
      </w:r>
      <w:r w:rsidR="0049252B">
        <w:t xml:space="preserve">Open </w:t>
      </w:r>
      <w:r w:rsidR="0075562C">
        <w:t>S</w:t>
      </w:r>
      <w:r w:rsidR="0049252B">
        <w:t>cience</w:t>
      </w:r>
      <w:r w:rsidR="00FA3A7F">
        <w:t xml:space="preserve"> </w:t>
      </w:r>
      <w:r w:rsidR="00007B9D">
        <w:t xml:space="preserve">practices </w:t>
      </w:r>
      <w:r w:rsidR="00FA3A7F">
        <w:t>are available for all re</w:t>
      </w:r>
      <w:r w:rsidR="001E390E">
        <w:t>searchers of the Institutes of the Czech Academy of Sciences</w:t>
      </w:r>
      <w:r w:rsidR="00CC4874">
        <w:t xml:space="preserve"> </w:t>
      </w:r>
      <w:hyperlink r:id="rId17" w:history="1">
        <w:r w:rsidR="008A339D" w:rsidRPr="008A339D">
          <w:rPr>
            <w:rStyle w:val="Hyperlink"/>
          </w:rPr>
          <w:t>https://openscience.lib.cas.cz/en/support/</w:t>
        </w:r>
      </w:hyperlink>
      <w:r w:rsidR="00007B9D">
        <w:t>.</w:t>
      </w:r>
    </w:p>
    <w:p w14:paraId="66D08158" w14:textId="3218067F" w:rsidR="009467CD" w:rsidRPr="00A02F3F" w:rsidRDefault="00F13617" w:rsidP="00007B9D">
      <w:pPr>
        <w:jc w:val="both"/>
      </w:pPr>
      <w:r>
        <w:t>Moreover, r</w:t>
      </w:r>
      <w:r w:rsidR="00D3634F" w:rsidRPr="00A02F3F">
        <w:t xml:space="preserve">esearchers </w:t>
      </w:r>
      <w:r w:rsidR="00923AE1" w:rsidRPr="00A02F3F">
        <w:t xml:space="preserve">can find </w:t>
      </w:r>
      <w:r w:rsidR="009467CD" w:rsidRPr="00A02F3F">
        <w:t>support related to</w:t>
      </w:r>
      <w:r w:rsidR="00CA44DF">
        <w:t xml:space="preserve"> research</w:t>
      </w:r>
      <w:r w:rsidR="009467CD" w:rsidRPr="00A02F3F">
        <w:t xml:space="preserve"> data management</w:t>
      </w:r>
      <w:r w:rsidR="00923AE1" w:rsidRPr="00A02F3F">
        <w:t xml:space="preserve"> </w:t>
      </w:r>
      <w:r w:rsidR="009467CD" w:rsidRPr="00A02F3F">
        <w:t>in</w:t>
      </w:r>
      <w:r w:rsidR="00923AE1" w:rsidRPr="00A02F3F">
        <w:t xml:space="preserve"> </w:t>
      </w:r>
      <w:r w:rsidR="009467CD" w:rsidRPr="00A02F3F">
        <w:t xml:space="preserve">the </w:t>
      </w:r>
      <w:r w:rsidR="00923AE1" w:rsidRPr="00A02F3F">
        <w:t>followin</w:t>
      </w:r>
      <w:r w:rsidR="009467CD" w:rsidRPr="00A02F3F">
        <w:t xml:space="preserve">g departments at </w:t>
      </w:r>
      <w:r w:rsidR="00072FDB">
        <w:t>the I</w:t>
      </w:r>
      <w:r w:rsidR="009467CD" w:rsidRPr="00A02F3F">
        <w:t>E</w:t>
      </w:r>
      <w:r w:rsidR="00072FDB">
        <w:t>B</w:t>
      </w:r>
      <w:r w:rsidR="00952275">
        <w:t xml:space="preserve"> CAS</w:t>
      </w:r>
      <w:r w:rsidR="009467CD" w:rsidRPr="00A02F3F">
        <w:t>:</w:t>
      </w:r>
    </w:p>
    <w:p w14:paraId="6CD50E36" w14:textId="403B0EE0" w:rsidR="006E2CAB" w:rsidRDefault="00A02F3F" w:rsidP="009467CD">
      <w:pPr>
        <w:pStyle w:val="ListParagraph"/>
        <w:numPr>
          <w:ilvl w:val="0"/>
          <w:numId w:val="22"/>
        </w:numPr>
      </w:pPr>
      <w:r w:rsidRPr="00A02F3F">
        <w:t xml:space="preserve">Data Management Plan &amp; </w:t>
      </w:r>
      <w:r w:rsidR="004D7546">
        <w:t>FAIR Wizard tool</w:t>
      </w:r>
      <w:r w:rsidR="00473871">
        <w:t>:</w:t>
      </w:r>
      <w:r w:rsidR="00791711">
        <w:t xml:space="preserve"> </w:t>
      </w:r>
      <w:hyperlink r:id="rId18" w:history="1">
        <w:r w:rsidR="00072FDB" w:rsidRPr="009013C8">
          <w:rPr>
            <w:rStyle w:val="Hyperlink"/>
          </w:rPr>
          <w:t>caryjeva.a@ueb.cas.cz</w:t>
        </w:r>
      </w:hyperlink>
    </w:p>
    <w:p w14:paraId="15B58CE9" w14:textId="256DFF55" w:rsidR="001C5B54" w:rsidRPr="009834D9" w:rsidRDefault="00473871" w:rsidP="001C5B54">
      <w:pPr>
        <w:pStyle w:val="ListParagraph"/>
        <w:numPr>
          <w:ilvl w:val="0"/>
          <w:numId w:val="22"/>
        </w:numPr>
      </w:pPr>
      <w:r w:rsidRPr="009834D9">
        <w:t>IT support:</w:t>
      </w:r>
      <w:r w:rsidR="004B0461" w:rsidRPr="009834D9">
        <w:t xml:space="preserve"> </w:t>
      </w:r>
      <w:hyperlink r:id="rId19" w:history="1">
        <w:r w:rsidR="00876989" w:rsidRPr="00B107B7">
          <w:rPr>
            <w:rStyle w:val="Hyperlink"/>
          </w:rPr>
          <w:t>nulicek@ueb.cas.cz</w:t>
        </w:r>
      </w:hyperlink>
      <w:r w:rsidR="00876989">
        <w:t xml:space="preserve"> </w:t>
      </w:r>
    </w:p>
    <w:p w14:paraId="7ED40FC2" w14:textId="5E4EAEBD" w:rsidR="001C5B54" w:rsidRPr="0038660A" w:rsidRDefault="00183F70" w:rsidP="001C5B54">
      <w:pPr>
        <w:pStyle w:val="ListParagraph"/>
        <w:numPr>
          <w:ilvl w:val="0"/>
          <w:numId w:val="22"/>
        </w:numPr>
        <w:rPr>
          <w:rStyle w:val="Hyperlink"/>
          <w:color w:val="auto"/>
          <w:u w:val="none"/>
        </w:rPr>
      </w:pPr>
      <w:r>
        <w:t>D</w:t>
      </w:r>
      <w:r w:rsidRPr="00AE390B">
        <w:t xml:space="preserve">epartment of </w:t>
      </w:r>
      <w:r w:rsidR="0038660A">
        <w:t>Project Support</w:t>
      </w:r>
      <w:r w:rsidRPr="00AE390B">
        <w:t xml:space="preserve"> and </w:t>
      </w:r>
      <w:r w:rsidR="0038660A">
        <w:t>T</w:t>
      </w:r>
      <w:r w:rsidRPr="00AE390B">
        <w:t xml:space="preserve">echnology </w:t>
      </w:r>
      <w:r w:rsidR="0038660A">
        <w:t>T</w:t>
      </w:r>
      <w:r w:rsidRPr="00AE390B">
        <w:t>ransfer</w:t>
      </w:r>
      <w:r>
        <w:t>:</w:t>
      </w:r>
      <w:r w:rsidR="006361E5">
        <w:t xml:space="preserve"> </w:t>
      </w:r>
      <w:hyperlink r:id="rId20" w:history="1">
        <w:r w:rsidR="00203CDE" w:rsidRPr="009013C8">
          <w:rPr>
            <w:rStyle w:val="Hyperlink"/>
          </w:rPr>
          <w:t>hroncova@ueb.cas.cz</w:t>
        </w:r>
      </w:hyperlink>
      <w:r w:rsidR="00203CDE">
        <w:t xml:space="preserve"> </w:t>
      </w:r>
    </w:p>
    <w:p w14:paraId="6F3047A3" w14:textId="61B500CB" w:rsidR="0038660A" w:rsidRPr="001C5B54" w:rsidRDefault="00C95BDF" w:rsidP="001C5B54">
      <w:pPr>
        <w:pStyle w:val="ListParagraph"/>
        <w:numPr>
          <w:ilvl w:val="0"/>
          <w:numId w:val="22"/>
        </w:numPr>
      </w:pPr>
      <w:r>
        <w:t xml:space="preserve">Institutional data repository (ASEP): </w:t>
      </w:r>
      <w:hyperlink r:id="rId21" w:history="1">
        <w:r w:rsidR="006361E5" w:rsidRPr="009013C8">
          <w:rPr>
            <w:rStyle w:val="Hyperlink"/>
          </w:rPr>
          <w:t>caryjeva.a@ueb.cas.cz</w:t>
        </w:r>
      </w:hyperlink>
    </w:p>
    <w:p w14:paraId="2EA7F663" w14:textId="7513B6ED" w:rsidR="00DF5002" w:rsidRDefault="00450A0D" w:rsidP="009467CD">
      <w:pPr>
        <w:pStyle w:val="ListParagraph"/>
        <w:numPr>
          <w:ilvl w:val="0"/>
          <w:numId w:val="22"/>
        </w:numPr>
      </w:pPr>
      <w:r>
        <w:t xml:space="preserve">Institutional </w:t>
      </w:r>
      <w:r w:rsidR="00E42B14">
        <w:t>library</w:t>
      </w:r>
      <w:r w:rsidR="00DF5002">
        <w:t xml:space="preserve">: </w:t>
      </w:r>
      <w:hyperlink r:id="rId22" w:history="1">
        <w:r w:rsidR="001F3C5C" w:rsidRPr="009013C8">
          <w:rPr>
            <w:rStyle w:val="Hyperlink"/>
          </w:rPr>
          <w:t>knihovna@ueb.cas.cz</w:t>
        </w:r>
      </w:hyperlink>
      <w:r w:rsidR="001F3C5C">
        <w:t xml:space="preserve"> </w:t>
      </w:r>
    </w:p>
    <w:p w14:paraId="030FF441" w14:textId="70600E62" w:rsidR="00473871" w:rsidRDefault="00E42B14" w:rsidP="009467CD">
      <w:pPr>
        <w:pStyle w:val="ListParagraph"/>
        <w:numPr>
          <w:ilvl w:val="0"/>
          <w:numId w:val="22"/>
        </w:numPr>
      </w:pPr>
      <w:r>
        <w:t>ASEP bibliographic database</w:t>
      </w:r>
      <w:r w:rsidR="00450A0D">
        <w:t xml:space="preserve">: </w:t>
      </w:r>
      <w:hyperlink r:id="rId23" w:history="1">
        <w:r w:rsidR="008A72EC" w:rsidRPr="009013C8">
          <w:rPr>
            <w:rStyle w:val="Hyperlink"/>
          </w:rPr>
          <w:t>klier@ueb.cas.cz</w:t>
        </w:r>
      </w:hyperlink>
      <w:r w:rsidR="008A72EC">
        <w:t xml:space="preserve"> </w:t>
      </w:r>
    </w:p>
    <w:p w14:paraId="04C02C8C" w14:textId="5D4D3019" w:rsidR="00F42A74" w:rsidRPr="00A02F3F" w:rsidRDefault="00F42A74" w:rsidP="003A13AE">
      <w:pPr>
        <w:pStyle w:val="Heading1"/>
        <w:numPr>
          <w:ilvl w:val="0"/>
          <w:numId w:val="30"/>
        </w:numPr>
      </w:pPr>
      <w:r w:rsidRPr="00A02F3F">
        <w:t xml:space="preserve">Review and </w:t>
      </w:r>
      <w:r w:rsidR="00552EB5" w:rsidRPr="00A02F3F">
        <w:t>Revision</w:t>
      </w:r>
    </w:p>
    <w:p w14:paraId="79D41DB9" w14:textId="1FBD43BF" w:rsidR="00552EB5" w:rsidRPr="00923AE1" w:rsidRDefault="00552EB5" w:rsidP="00552EB5">
      <w:pPr>
        <w:spacing w:before="120" w:after="120"/>
        <w:jc w:val="both"/>
        <w:rPr>
          <w:rFonts w:asciiTheme="majorHAnsi" w:hAnsiTheme="majorHAnsi"/>
          <w:lang w:eastAsia="en-GB"/>
        </w:rPr>
      </w:pPr>
      <w:r w:rsidRPr="00A02F3F">
        <w:rPr>
          <w:rFonts w:asciiTheme="majorHAnsi" w:hAnsiTheme="majorHAnsi"/>
          <w:lang w:eastAsia="en-GB"/>
        </w:rPr>
        <w:t xml:space="preserve">This policy will be </w:t>
      </w:r>
      <w:r w:rsidR="00287939" w:rsidRPr="00A02F3F">
        <w:rPr>
          <w:rFonts w:asciiTheme="majorHAnsi" w:hAnsiTheme="majorHAnsi"/>
          <w:lang w:eastAsia="en-GB"/>
        </w:rPr>
        <w:t>reviewed periodically</w:t>
      </w:r>
      <w:r w:rsidRPr="00A02F3F">
        <w:rPr>
          <w:rFonts w:asciiTheme="majorHAnsi" w:hAnsiTheme="majorHAnsi"/>
          <w:lang w:eastAsia="en-GB"/>
        </w:rPr>
        <w:t xml:space="preserve"> to ensure its continued relevance and effectiveness.</w:t>
      </w:r>
      <w:r w:rsidR="0080759D" w:rsidRPr="00A02F3F">
        <w:rPr>
          <w:rFonts w:asciiTheme="majorHAnsi" w:hAnsiTheme="majorHAnsi"/>
          <w:lang w:eastAsia="en-GB"/>
        </w:rPr>
        <w:t xml:space="preserve"> </w:t>
      </w:r>
      <w:r w:rsidR="004575DA" w:rsidRPr="00A02F3F">
        <w:rPr>
          <w:rFonts w:asciiTheme="majorHAnsi" w:hAnsiTheme="majorHAnsi"/>
          <w:lang w:eastAsia="en-GB"/>
        </w:rPr>
        <w:t>Any revisions and amendments will be communicated to the research community</w:t>
      </w:r>
      <w:r w:rsidR="008A72EC">
        <w:rPr>
          <w:rFonts w:asciiTheme="majorHAnsi" w:hAnsiTheme="majorHAnsi"/>
          <w:lang w:eastAsia="en-GB"/>
        </w:rPr>
        <w:t xml:space="preserve"> within the </w:t>
      </w:r>
      <w:r w:rsidR="002A2F88">
        <w:rPr>
          <w:rFonts w:asciiTheme="majorHAnsi" w:hAnsiTheme="majorHAnsi"/>
          <w:lang w:eastAsia="en-GB"/>
        </w:rPr>
        <w:t>Institute</w:t>
      </w:r>
      <w:r w:rsidR="004575DA" w:rsidRPr="00A02F3F">
        <w:rPr>
          <w:rFonts w:asciiTheme="majorHAnsi" w:hAnsiTheme="majorHAnsi"/>
          <w:lang w:eastAsia="en-GB"/>
        </w:rPr>
        <w:t>.</w:t>
      </w:r>
    </w:p>
    <w:sectPr w:rsidR="00552EB5" w:rsidRPr="0092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variable"/>
    <w:sig w:usb0="00000023" w:usb1="0200FDEE" w:usb2="03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276"/>
    <w:multiLevelType w:val="hybridMultilevel"/>
    <w:tmpl w:val="F3606F12"/>
    <w:lvl w:ilvl="0" w:tplc="B060C938">
      <w:start w:val="3"/>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 w15:restartNumberingAfterBreak="0">
    <w:nsid w:val="02F3454A"/>
    <w:multiLevelType w:val="hybridMultilevel"/>
    <w:tmpl w:val="F19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83950"/>
    <w:multiLevelType w:val="hybridMultilevel"/>
    <w:tmpl w:val="A4BC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C052F"/>
    <w:multiLevelType w:val="hybridMultilevel"/>
    <w:tmpl w:val="C2002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27EAE"/>
    <w:multiLevelType w:val="multilevel"/>
    <w:tmpl w:val="72384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E1B3D"/>
    <w:multiLevelType w:val="multilevel"/>
    <w:tmpl w:val="FF54C6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A003B"/>
    <w:multiLevelType w:val="multilevel"/>
    <w:tmpl w:val="0CE05116"/>
    <w:lvl w:ilvl="0">
      <w:start w:val="4"/>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C8F5C8B"/>
    <w:multiLevelType w:val="multilevel"/>
    <w:tmpl w:val="1E66980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9D6869"/>
    <w:multiLevelType w:val="hybridMultilevel"/>
    <w:tmpl w:val="30FEFAF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34A67"/>
    <w:multiLevelType w:val="hybridMultilevel"/>
    <w:tmpl w:val="0B8A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63E62"/>
    <w:multiLevelType w:val="hybridMultilevel"/>
    <w:tmpl w:val="EA5A381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2AA41587"/>
    <w:multiLevelType w:val="hybridMultilevel"/>
    <w:tmpl w:val="F1C6CFBC"/>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3246F"/>
    <w:multiLevelType w:val="multilevel"/>
    <w:tmpl w:val="0CE05116"/>
    <w:lvl w:ilvl="0">
      <w:start w:val="4"/>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DDF0746"/>
    <w:multiLevelType w:val="hybridMultilevel"/>
    <w:tmpl w:val="1B5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0782"/>
    <w:multiLevelType w:val="multilevel"/>
    <w:tmpl w:val="727A5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DE2DB6"/>
    <w:multiLevelType w:val="hybridMultilevel"/>
    <w:tmpl w:val="4A92213E"/>
    <w:lvl w:ilvl="0" w:tplc="0409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4586608B"/>
    <w:multiLevelType w:val="multilevel"/>
    <w:tmpl w:val="F06E60D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603E44"/>
    <w:multiLevelType w:val="hybridMultilevel"/>
    <w:tmpl w:val="0DA83C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D205A"/>
    <w:multiLevelType w:val="hybridMultilevel"/>
    <w:tmpl w:val="AFE4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37B9B"/>
    <w:multiLevelType w:val="multilevel"/>
    <w:tmpl w:val="AE464A9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5179639F"/>
    <w:multiLevelType w:val="hybridMultilevel"/>
    <w:tmpl w:val="3C169172"/>
    <w:lvl w:ilvl="0" w:tplc="6D2208BC">
      <w:start w:val="1"/>
      <w:numFmt w:val="bullet"/>
      <w:lvlText w:val="•"/>
      <w:lvlJc w:val="left"/>
      <w:pPr>
        <w:tabs>
          <w:tab w:val="num" w:pos="720"/>
        </w:tabs>
        <w:ind w:left="720" w:hanging="360"/>
      </w:pPr>
      <w:rPr>
        <w:rFonts w:ascii="Times New Roman" w:hAnsi="Times New Roman" w:hint="default"/>
      </w:rPr>
    </w:lvl>
    <w:lvl w:ilvl="1" w:tplc="884EBFFC" w:tentative="1">
      <w:start w:val="1"/>
      <w:numFmt w:val="bullet"/>
      <w:lvlText w:val="•"/>
      <w:lvlJc w:val="left"/>
      <w:pPr>
        <w:tabs>
          <w:tab w:val="num" w:pos="1440"/>
        </w:tabs>
        <w:ind w:left="1440" w:hanging="360"/>
      </w:pPr>
      <w:rPr>
        <w:rFonts w:ascii="Times New Roman" w:hAnsi="Times New Roman" w:hint="default"/>
      </w:rPr>
    </w:lvl>
    <w:lvl w:ilvl="2" w:tplc="A16E8B16" w:tentative="1">
      <w:start w:val="1"/>
      <w:numFmt w:val="bullet"/>
      <w:lvlText w:val="•"/>
      <w:lvlJc w:val="left"/>
      <w:pPr>
        <w:tabs>
          <w:tab w:val="num" w:pos="2160"/>
        </w:tabs>
        <w:ind w:left="2160" w:hanging="360"/>
      </w:pPr>
      <w:rPr>
        <w:rFonts w:ascii="Times New Roman" w:hAnsi="Times New Roman" w:hint="default"/>
      </w:rPr>
    </w:lvl>
    <w:lvl w:ilvl="3" w:tplc="615EABA2" w:tentative="1">
      <w:start w:val="1"/>
      <w:numFmt w:val="bullet"/>
      <w:lvlText w:val="•"/>
      <w:lvlJc w:val="left"/>
      <w:pPr>
        <w:tabs>
          <w:tab w:val="num" w:pos="2880"/>
        </w:tabs>
        <w:ind w:left="2880" w:hanging="360"/>
      </w:pPr>
      <w:rPr>
        <w:rFonts w:ascii="Times New Roman" w:hAnsi="Times New Roman" w:hint="default"/>
      </w:rPr>
    </w:lvl>
    <w:lvl w:ilvl="4" w:tplc="10E0A13C" w:tentative="1">
      <w:start w:val="1"/>
      <w:numFmt w:val="bullet"/>
      <w:lvlText w:val="•"/>
      <w:lvlJc w:val="left"/>
      <w:pPr>
        <w:tabs>
          <w:tab w:val="num" w:pos="3600"/>
        </w:tabs>
        <w:ind w:left="3600" w:hanging="360"/>
      </w:pPr>
      <w:rPr>
        <w:rFonts w:ascii="Times New Roman" w:hAnsi="Times New Roman" w:hint="default"/>
      </w:rPr>
    </w:lvl>
    <w:lvl w:ilvl="5" w:tplc="FF54C27E" w:tentative="1">
      <w:start w:val="1"/>
      <w:numFmt w:val="bullet"/>
      <w:lvlText w:val="•"/>
      <w:lvlJc w:val="left"/>
      <w:pPr>
        <w:tabs>
          <w:tab w:val="num" w:pos="4320"/>
        </w:tabs>
        <w:ind w:left="4320" w:hanging="360"/>
      </w:pPr>
      <w:rPr>
        <w:rFonts w:ascii="Times New Roman" w:hAnsi="Times New Roman" w:hint="default"/>
      </w:rPr>
    </w:lvl>
    <w:lvl w:ilvl="6" w:tplc="E6C22A9A" w:tentative="1">
      <w:start w:val="1"/>
      <w:numFmt w:val="bullet"/>
      <w:lvlText w:val="•"/>
      <w:lvlJc w:val="left"/>
      <w:pPr>
        <w:tabs>
          <w:tab w:val="num" w:pos="5040"/>
        </w:tabs>
        <w:ind w:left="5040" w:hanging="360"/>
      </w:pPr>
      <w:rPr>
        <w:rFonts w:ascii="Times New Roman" w:hAnsi="Times New Roman" w:hint="default"/>
      </w:rPr>
    </w:lvl>
    <w:lvl w:ilvl="7" w:tplc="DB54D840" w:tentative="1">
      <w:start w:val="1"/>
      <w:numFmt w:val="bullet"/>
      <w:lvlText w:val="•"/>
      <w:lvlJc w:val="left"/>
      <w:pPr>
        <w:tabs>
          <w:tab w:val="num" w:pos="5760"/>
        </w:tabs>
        <w:ind w:left="5760" w:hanging="360"/>
      </w:pPr>
      <w:rPr>
        <w:rFonts w:ascii="Times New Roman" w:hAnsi="Times New Roman" w:hint="default"/>
      </w:rPr>
    </w:lvl>
    <w:lvl w:ilvl="8" w:tplc="B16AB2A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655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30DE6"/>
    <w:multiLevelType w:val="hybridMultilevel"/>
    <w:tmpl w:val="DD989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309EA"/>
    <w:multiLevelType w:val="hybridMultilevel"/>
    <w:tmpl w:val="09B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E24AA"/>
    <w:multiLevelType w:val="hybridMultilevel"/>
    <w:tmpl w:val="F5BEFAA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5A872E91"/>
    <w:multiLevelType w:val="hybridMultilevel"/>
    <w:tmpl w:val="3A6E1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E41D1F"/>
    <w:multiLevelType w:val="hybridMultilevel"/>
    <w:tmpl w:val="5FB62198"/>
    <w:lvl w:ilvl="0" w:tplc="45426B0E">
      <w:start w:val="2"/>
      <w:numFmt w:val="decimal"/>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27" w15:restartNumberingAfterBreak="0">
    <w:nsid w:val="73043C35"/>
    <w:multiLevelType w:val="hybridMultilevel"/>
    <w:tmpl w:val="135AA9D4"/>
    <w:lvl w:ilvl="0" w:tplc="08090001">
      <w:start w:val="1"/>
      <w:numFmt w:val="bullet"/>
      <w:lvlText w:val=""/>
      <w:lvlJc w:val="left"/>
      <w:pPr>
        <w:ind w:left="860" w:hanging="360"/>
      </w:pPr>
      <w:rPr>
        <w:rFonts w:ascii="Symbol" w:hAnsi="Symbol" w:hint="default"/>
      </w:rPr>
    </w:lvl>
    <w:lvl w:ilvl="1" w:tplc="08090013">
      <w:start w:val="1"/>
      <w:numFmt w:val="upperRoman"/>
      <w:lvlText w:val="%2."/>
      <w:lvlJc w:val="righ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8" w15:restartNumberingAfterBreak="0">
    <w:nsid w:val="738E4EE3"/>
    <w:multiLevelType w:val="hybridMultilevel"/>
    <w:tmpl w:val="46326072"/>
    <w:lvl w:ilvl="0" w:tplc="7DF6B120">
      <w:start w:val="1"/>
      <w:numFmt w:val="bullet"/>
      <w:lvlText w:val="•"/>
      <w:lvlJc w:val="left"/>
      <w:pPr>
        <w:tabs>
          <w:tab w:val="num" w:pos="720"/>
        </w:tabs>
        <w:ind w:left="720" w:hanging="360"/>
      </w:pPr>
      <w:rPr>
        <w:rFonts w:ascii="Times New Roman" w:hAnsi="Times New Roman" w:hint="default"/>
      </w:rPr>
    </w:lvl>
    <w:lvl w:ilvl="1" w:tplc="AE988974" w:tentative="1">
      <w:start w:val="1"/>
      <w:numFmt w:val="bullet"/>
      <w:lvlText w:val="•"/>
      <w:lvlJc w:val="left"/>
      <w:pPr>
        <w:tabs>
          <w:tab w:val="num" w:pos="1440"/>
        </w:tabs>
        <w:ind w:left="1440" w:hanging="360"/>
      </w:pPr>
      <w:rPr>
        <w:rFonts w:ascii="Times New Roman" w:hAnsi="Times New Roman" w:hint="default"/>
      </w:rPr>
    </w:lvl>
    <w:lvl w:ilvl="2" w:tplc="A8EE56CA" w:tentative="1">
      <w:start w:val="1"/>
      <w:numFmt w:val="bullet"/>
      <w:lvlText w:val="•"/>
      <w:lvlJc w:val="left"/>
      <w:pPr>
        <w:tabs>
          <w:tab w:val="num" w:pos="2160"/>
        </w:tabs>
        <w:ind w:left="2160" w:hanging="360"/>
      </w:pPr>
      <w:rPr>
        <w:rFonts w:ascii="Times New Roman" w:hAnsi="Times New Roman" w:hint="default"/>
      </w:rPr>
    </w:lvl>
    <w:lvl w:ilvl="3" w:tplc="DB48E836" w:tentative="1">
      <w:start w:val="1"/>
      <w:numFmt w:val="bullet"/>
      <w:lvlText w:val="•"/>
      <w:lvlJc w:val="left"/>
      <w:pPr>
        <w:tabs>
          <w:tab w:val="num" w:pos="2880"/>
        </w:tabs>
        <w:ind w:left="2880" w:hanging="360"/>
      </w:pPr>
      <w:rPr>
        <w:rFonts w:ascii="Times New Roman" w:hAnsi="Times New Roman" w:hint="default"/>
      </w:rPr>
    </w:lvl>
    <w:lvl w:ilvl="4" w:tplc="056C39A2" w:tentative="1">
      <w:start w:val="1"/>
      <w:numFmt w:val="bullet"/>
      <w:lvlText w:val="•"/>
      <w:lvlJc w:val="left"/>
      <w:pPr>
        <w:tabs>
          <w:tab w:val="num" w:pos="3600"/>
        </w:tabs>
        <w:ind w:left="3600" w:hanging="360"/>
      </w:pPr>
      <w:rPr>
        <w:rFonts w:ascii="Times New Roman" w:hAnsi="Times New Roman" w:hint="default"/>
      </w:rPr>
    </w:lvl>
    <w:lvl w:ilvl="5" w:tplc="45BED6F4" w:tentative="1">
      <w:start w:val="1"/>
      <w:numFmt w:val="bullet"/>
      <w:lvlText w:val="•"/>
      <w:lvlJc w:val="left"/>
      <w:pPr>
        <w:tabs>
          <w:tab w:val="num" w:pos="4320"/>
        </w:tabs>
        <w:ind w:left="4320" w:hanging="360"/>
      </w:pPr>
      <w:rPr>
        <w:rFonts w:ascii="Times New Roman" w:hAnsi="Times New Roman" w:hint="default"/>
      </w:rPr>
    </w:lvl>
    <w:lvl w:ilvl="6" w:tplc="EDAEEA02" w:tentative="1">
      <w:start w:val="1"/>
      <w:numFmt w:val="bullet"/>
      <w:lvlText w:val="•"/>
      <w:lvlJc w:val="left"/>
      <w:pPr>
        <w:tabs>
          <w:tab w:val="num" w:pos="5040"/>
        </w:tabs>
        <w:ind w:left="5040" w:hanging="360"/>
      </w:pPr>
      <w:rPr>
        <w:rFonts w:ascii="Times New Roman" w:hAnsi="Times New Roman" w:hint="default"/>
      </w:rPr>
    </w:lvl>
    <w:lvl w:ilvl="7" w:tplc="D0E21E26" w:tentative="1">
      <w:start w:val="1"/>
      <w:numFmt w:val="bullet"/>
      <w:lvlText w:val="•"/>
      <w:lvlJc w:val="left"/>
      <w:pPr>
        <w:tabs>
          <w:tab w:val="num" w:pos="5760"/>
        </w:tabs>
        <w:ind w:left="5760" w:hanging="360"/>
      </w:pPr>
      <w:rPr>
        <w:rFonts w:ascii="Times New Roman" w:hAnsi="Times New Roman" w:hint="default"/>
      </w:rPr>
    </w:lvl>
    <w:lvl w:ilvl="8" w:tplc="E556BF5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0465BE"/>
    <w:multiLevelType w:val="hybridMultilevel"/>
    <w:tmpl w:val="CE0ACF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37003922">
    <w:abstractNumId w:val="5"/>
  </w:num>
  <w:num w:numId="2" w16cid:durableId="1249534388">
    <w:abstractNumId w:val="29"/>
  </w:num>
  <w:num w:numId="3" w16cid:durableId="1948269972">
    <w:abstractNumId w:val="10"/>
  </w:num>
  <w:num w:numId="4" w16cid:durableId="1681079622">
    <w:abstractNumId w:val="24"/>
  </w:num>
  <w:num w:numId="5" w16cid:durableId="1054621627">
    <w:abstractNumId w:val="8"/>
  </w:num>
  <w:num w:numId="6" w16cid:durableId="753211605">
    <w:abstractNumId w:val="17"/>
  </w:num>
  <w:num w:numId="7" w16cid:durableId="921834702">
    <w:abstractNumId w:val="23"/>
  </w:num>
  <w:num w:numId="8" w16cid:durableId="1879665584">
    <w:abstractNumId w:val="20"/>
  </w:num>
  <w:num w:numId="9" w16cid:durableId="1843202096">
    <w:abstractNumId w:val="21"/>
  </w:num>
  <w:num w:numId="10" w16cid:durableId="1255282976">
    <w:abstractNumId w:val="15"/>
  </w:num>
  <w:num w:numId="11" w16cid:durableId="32662077">
    <w:abstractNumId w:val="11"/>
  </w:num>
  <w:num w:numId="12" w16cid:durableId="300506090">
    <w:abstractNumId w:val="28"/>
  </w:num>
  <w:num w:numId="13" w16cid:durableId="2054497339">
    <w:abstractNumId w:val="13"/>
  </w:num>
  <w:num w:numId="14" w16cid:durableId="584145249">
    <w:abstractNumId w:val="19"/>
  </w:num>
  <w:num w:numId="15" w16cid:durableId="1594630464">
    <w:abstractNumId w:val="2"/>
  </w:num>
  <w:num w:numId="16" w16cid:durableId="658193857">
    <w:abstractNumId w:val="12"/>
  </w:num>
  <w:num w:numId="17" w16cid:durableId="561213452">
    <w:abstractNumId w:val="25"/>
  </w:num>
  <w:num w:numId="18" w16cid:durableId="108286134">
    <w:abstractNumId w:val="9"/>
  </w:num>
  <w:num w:numId="19" w16cid:durableId="140660397">
    <w:abstractNumId w:val="1"/>
  </w:num>
  <w:num w:numId="20" w16cid:durableId="1008945131">
    <w:abstractNumId w:val="18"/>
  </w:num>
  <w:num w:numId="21" w16cid:durableId="1945459650">
    <w:abstractNumId w:val="14"/>
  </w:num>
  <w:num w:numId="22" w16cid:durableId="120420882">
    <w:abstractNumId w:val="22"/>
  </w:num>
  <w:num w:numId="23" w16cid:durableId="1145656935">
    <w:abstractNumId w:val="16"/>
  </w:num>
  <w:num w:numId="24" w16cid:durableId="69088263">
    <w:abstractNumId w:val="6"/>
  </w:num>
  <w:num w:numId="25" w16cid:durableId="736173987">
    <w:abstractNumId w:val="7"/>
  </w:num>
  <w:num w:numId="26" w16cid:durableId="13728394">
    <w:abstractNumId w:val="0"/>
  </w:num>
  <w:num w:numId="27" w16cid:durableId="2021350009">
    <w:abstractNumId w:val="26"/>
  </w:num>
  <w:num w:numId="28" w16cid:durableId="412700142">
    <w:abstractNumId w:val="3"/>
  </w:num>
  <w:num w:numId="29" w16cid:durableId="235290594">
    <w:abstractNumId w:val="27"/>
  </w:num>
  <w:num w:numId="30" w16cid:durableId="202462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7E"/>
    <w:rsid w:val="000011C3"/>
    <w:rsid w:val="000044CE"/>
    <w:rsid w:val="00007B9D"/>
    <w:rsid w:val="000103A3"/>
    <w:rsid w:val="00016D20"/>
    <w:rsid w:val="00017E21"/>
    <w:rsid w:val="00021AF5"/>
    <w:rsid w:val="00023A4C"/>
    <w:rsid w:val="00031AC9"/>
    <w:rsid w:val="0003589C"/>
    <w:rsid w:val="00041DEC"/>
    <w:rsid w:val="000447ED"/>
    <w:rsid w:val="00044929"/>
    <w:rsid w:val="00045D0A"/>
    <w:rsid w:val="00046B3D"/>
    <w:rsid w:val="0005316A"/>
    <w:rsid w:val="0005499C"/>
    <w:rsid w:val="0006129D"/>
    <w:rsid w:val="00064C23"/>
    <w:rsid w:val="000668CC"/>
    <w:rsid w:val="000706E8"/>
    <w:rsid w:val="00072288"/>
    <w:rsid w:val="00072FDB"/>
    <w:rsid w:val="00082B48"/>
    <w:rsid w:val="00083BC2"/>
    <w:rsid w:val="00094BCA"/>
    <w:rsid w:val="000968E2"/>
    <w:rsid w:val="000969B9"/>
    <w:rsid w:val="000A272F"/>
    <w:rsid w:val="000A62C3"/>
    <w:rsid w:val="000A72A0"/>
    <w:rsid w:val="000B2207"/>
    <w:rsid w:val="000B3B62"/>
    <w:rsid w:val="000B54A7"/>
    <w:rsid w:val="000B5DD1"/>
    <w:rsid w:val="000C2BA6"/>
    <w:rsid w:val="000C5FD6"/>
    <w:rsid w:val="000D6D2D"/>
    <w:rsid w:val="000D7909"/>
    <w:rsid w:val="000E1641"/>
    <w:rsid w:val="000F74AD"/>
    <w:rsid w:val="0010063E"/>
    <w:rsid w:val="0010092C"/>
    <w:rsid w:val="00100EB2"/>
    <w:rsid w:val="00102C52"/>
    <w:rsid w:val="00107FBE"/>
    <w:rsid w:val="00111963"/>
    <w:rsid w:val="001179E3"/>
    <w:rsid w:val="001242A0"/>
    <w:rsid w:val="00132B88"/>
    <w:rsid w:val="00140D65"/>
    <w:rsid w:val="00150A2F"/>
    <w:rsid w:val="00156EAC"/>
    <w:rsid w:val="00176B28"/>
    <w:rsid w:val="00177223"/>
    <w:rsid w:val="001808C9"/>
    <w:rsid w:val="00183F70"/>
    <w:rsid w:val="00185D4C"/>
    <w:rsid w:val="00186073"/>
    <w:rsid w:val="00187D78"/>
    <w:rsid w:val="001931BA"/>
    <w:rsid w:val="001978EC"/>
    <w:rsid w:val="001A2263"/>
    <w:rsid w:val="001A326A"/>
    <w:rsid w:val="001A6E12"/>
    <w:rsid w:val="001B1227"/>
    <w:rsid w:val="001C2983"/>
    <w:rsid w:val="001C5B54"/>
    <w:rsid w:val="001C60EB"/>
    <w:rsid w:val="001D4EAC"/>
    <w:rsid w:val="001E1315"/>
    <w:rsid w:val="001E390E"/>
    <w:rsid w:val="001E6C6D"/>
    <w:rsid w:val="001F123B"/>
    <w:rsid w:val="001F3C5C"/>
    <w:rsid w:val="001F4AC5"/>
    <w:rsid w:val="001F4CA5"/>
    <w:rsid w:val="001F739A"/>
    <w:rsid w:val="00200A20"/>
    <w:rsid w:val="00200FC7"/>
    <w:rsid w:val="00202306"/>
    <w:rsid w:val="00203CDE"/>
    <w:rsid w:val="00205260"/>
    <w:rsid w:val="00210C03"/>
    <w:rsid w:val="00236D82"/>
    <w:rsid w:val="00242B9B"/>
    <w:rsid w:val="00243F5A"/>
    <w:rsid w:val="00250E69"/>
    <w:rsid w:val="00253559"/>
    <w:rsid w:val="002605BB"/>
    <w:rsid w:val="00263447"/>
    <w:rsid w:val="00266532"/>
    <w:rsid w:val="0026672B"/>
    <w:rsid w:val="002730FC"/>
    <w:rsid w:val="00276CD3"/>
    <w:rsid w:val="0028688E"/>
    <w:rsid w:val="00287939"/>
    <w:rsid w:val="00293350"/>
    <w:rsid w:val="002A262D"/>
    <w:rsid w:val="002A2F88"/>
    <w:rsid w:val="002A4B98"/>
    <w:rsid w:val="002B1B53"/>
    <w:rsid w:val="002B7762"/>
    <w:rsid w:val="002C4649"/>
    <w:rsid w:val="002C62DE"/>
    <w:rsid w:val="002D2F34"/>
    <w:rsid w:val="002E1D04"/>
    <w:rsid w:val="002E3E04"/>
    <w:rsid w:val="002F3BD7"/>
    <w:rsid w:val="00302563"/>
    <w:rsid w:val="00310BAC"/>
    <w:rsid w:val="00313596"/>
    <w:rsid w:val="00313715"/>
    <w:rsid w:val="003171F2"/>
    <w:rsid w:val="00333586"/>
    <w:rsid w:val="003349D8"/>
    <w:rsid w:val="0033571E"/>
    <w:rsid w:val="003367CA"/>
    <w:rsid w:val="0033709C"/>
    <w:rsid w:val="00340F0F"/>
    <w:rsid w:val="00344D64"/>
    <w:rsid w:val="00344EB9"/>
    <w:rsid w:val="0034562E"/>
    <w:rsid w:val="00355E7F"/>
    <w:rsid w:val="003574E8"/>
    <w:rsid w:val="003630E5"/>
    <w:rsid w:val="00363C85"/>
    <w:rsid w:val="00364578"/>
    <w:rsid w:val="003646A6"/>
    <w:rsid w:val="00367055"/>
    <w:rsid w:val="00370066"/>
    <w:rsid w:val="003852C9"/>
    <w:rsid w:val="0038660A"/>
    <w:rsid w:val="003933AD"/>
    <w:rsid w:val="003951E6"/>
    <w:rsid w:val="003A13AE"/>
    <w:rsid w:val="003A173C"/>
    <w:rsid w:val="003A23A1"/>
    <w:rsid w:val="003A371D"/>
    <w:rsid w:val="003A4EF8"/>
    <w:rsid w:val="003A58FC"/>
    <w:rsid w:val="003C1BD5"/>
    <w:rsid w:val="003C4B93"/>
    <w:rsid w:val="003D0CCE"/>
    <w:rsid w:val="003E2123"/>
    <w:rsid w:val="003E2B20"/>
    <w:rsid w:val="0040190C"/>
    <w:rsid w:val="00412311"/>
    <w:rsid w:val="00421A0A"/>
    <w:rsid w:val="00422500"/>
    <w:rsid w:val="00422970"/>
    <w:rsid w:val="00423916"/>
    <w:rsid w:val="0042674F"/>
    <w:rsid w:val="00431787"/>
    <w:rsid w:val="0043286D"/>
    <w:rsid w:val="0044217C"/>
    <w:rsid w:val="00442675"/>
    <w:rsid w:val="00443E01"/>
    <w:rsid w:val="00444C70"/>
    <w:rsid w:val="00450A0D"/>
    <w:rsid w:val="004575DA"/>
    <w:rsid w:val="00463C7E"/>
    <w:rsid w:val="0046466F"/>
    <w:rsid w:val="00465626"/>
    <w:rsid w:val="004669C5"/>
    <w:rsid w:val="0047114A"/>
    <w:rsid w:val="00473871"/>
    <w:rsid w:val="00473CFE"/>
    <w:rsid w:val="00475170"/>
    <w:rsid w:val="0048717F"/>
    <w:rsid w:val="0049252B"/>
    <w:rsid w:val="0049326F"/>
    <w:rsid w:val="00494CC1"/>
    <w:rsid w:val="00496EC1"/>
    <w:rsid w:val="004A3C8B"/>
    <w:rsid w:val="004B0461"/>
    <w:rsid w:val="004B1DAD"/>
    <w:rsid w:val="004B32DE"/>
    <w:rsid w:val="004B3C62"/>
    <w:rsid w:val="004C12A5"/>
    <w:rsid w:val="004C2D61"/>
    <w:rsid w:val="004C6BF3"/>
    <w:rsid w:val="004D0C74"/>
    <w:rsid w:val="004D1647"/>
    <w:rsid w:val="004D32F4"/>
    <w:rsid w:val="004D7546"/>
    <w:rsid w:val="004E38D1"/>
    <w:rsid w:val="004E3C03"/>
    <w:rsid w:val="004E65F9"/>
    <w:rsid w:val="004E6B94"/>
    <w:rsid w:val="004F02F7"/>
    <w:rsid w:val="004F4865"/>
    <w:rsid w:val="004F68F0"/>
    <w:rsid w:val="004F7C69"/>
    <w:rsid w:val="00501C8C"/>
    <w:rsid w:val="005107CD"/>
    <w:rsid w:val="00513C49"/>
    <w:rsid w:val="00516423"/>
    <w:rsid w:val="00524970"/>
    <w:rsid w:val="00524B93"/>
    <w:rsid w:val="00532F29"/>
    <w:rsid w:val="0054073F"/>
    <w:rsid w:val="0054507B"/>
    <w:rsid w:val="00552EB5"/>
    <w:rsid w:val="005547B7"/>
    <w:rsid w:val="00554C31"/>
    <w:rsid w:val="00557DB9"/>
    <w:rsid w:val="005666B8"/>
    <w:rsid w:val="0057295C"/>
    <w:rsid w:val="00572C5C"/>
    <w:rsid w:val="00584C63"/>
    <w:rsid w:val="00590AA6"/>
    <w:rsid w:val="00597254"/>
    <w:rsid w:val="005A2B6B"/>
    <w:rsid w:val="005B1DBE"/>
    <w:rsid w:val="005B292F"/>
    <w:rsid w:val="005C15BF"/>
    <w:rsid w:val="005C4DEF"/>
    <w:rsid w:val="005C67EE"/>
    <w:rsid w:val="005E0427"/>
    <w:rsid w:val="005F55A2"/>
    <w:rsid w:val="005F5FB7"/>
    <w:rsid w:val="00600F62"/>
    <w:rsid w:val="00611A8F"/>
    <w:rsid w:val="00612AFD"/>
    <w:rsid w:val="0062084A"/>
    <w:rsid w:val="00631C19"/>
    <w:rsid w:val="00631F21"/>
    <w:rsid w:val="006349E5"/>
    <w:rsid w:val="006361E5"/>
    <w:rsid w:val="0063752A"/>
    <w:rsid w:val="00641B25"/>
    <w:rsid w:val="00645BB2"/>
    <w:rsid w:val="00650E7A"/>
    <w:rsid w:val="006660D8"/>
    <w:rsid w:val="006666A3"/>
    <w:rsid w:val="0067648A"/>
    <w:rsid w:val="00687528"/>
    <w:rsid w:val="00687CA4"/>
    <w:rsid w:val="00696391"/>
    <w:rsid w:val="006A0667"/>
    <w:rsid w:val="006A0789"/>
    <w:rsid w:val="006A1B04"/>
    <w:rsid w:val="006A4FE3"/>
    <w:rsid w:val="006B1F68"/>
    <w:rsid w:val="006C269D"/>
    <w:rsid w:val="006C5240"/>
    <w:rsid w:val="006C6F76"/>
    <w:rsid w:val="006D5CC6"/>
    <w:rsid w:val="006E05C2"/>
    <w:rsid w:val="006E1CDD"/>
    <w:rsid w:val="006E2CAB"/>
    <w:rsid w:val="006E3FF0"/>
    <w:rsid w:val="006F1412"/>
    <w:rsid w:val="006F4D0E"/>
    <w:rsid w:val="007011F7"/>
    <w:rsid w:val="00711617"/>
    <w:rsid w:val="007124AB"/>
    <w:rsid w:val="00716A87"/>
    <w:rsid w:val="00722436"/>
    <w:rsid w:val="007244F1"/>
    <w:rsid w:val="00733398"/>
    <w:rsid w:val="007334C1"/>
    <w:rsid w:val="00736693"/>
    <w:rsid w:val="00745094"/>
    <w:rsid w:val="00746B22"/>
    <w:rsid w:val="0075049C"/>
    <w:rsid w:val="00751EB5"/>
    <w:rsid w:val="007526B3"/>
    <w:rsid w:val="007539B1"/>
    <w:rsid w:val="00754503"/>
    <w:rsid w:val="0075562C"/>
    <w:rsid w:val="00761035"/>
    <w:rsid w:val="00763AA4"/>
    <w:rsid w:val="00766E1C"/>
    <w:rsid w:val="00772403"/>
    <w:rsid w:val="007813F4"/>
    <w:rsid w:val="007878EF"/>
    <w:rsid w:val="00791711"/>
    <w:rsid w:val="00792A75"/>
    <w:rsid w:val="007A0F97"/>
    <w:rsid w:val="007A277E"/>
    <w:rsid w:val="007A4A6F"/>
    <w:rsid w:val="007B542B"/>
    <w:rsid w:val="007C6511"/>
    <w:rsid w:val="007D3EDC"/>
    <w:rsid w:val="007D4FD4"/>
    <w:rsid w:val="007D57CE"/>
    <w:rsid w:val="007D7A80"/>
    <w:rsid w:val="007E1668"/>
    <w:rsid w:val="007E6DD8"/>
    <w:rsid w:val="007E73D5"/>
    <w:rsid w:val="007F5846"/>
    <w:rsid w:val="007F5ACD"/>
    <w:rsid w:val="00800D54"/>
    <w:rsid w:val="00801E96"/>
    <w:rsid w:val="00803AD0"/>
    <w:rsid w:val="008056B8"/>
    <w:rsid w:val="00805A23"/>
    <w:rsid w:val="00805D9F"/>
    <w:rsid w:val="0080759D"/>
    <w:rsid w:val="00812E20"/>
    <w:rsid w:val="00813702"/>
    <w:rsid w:val="008200BD"/>
    <w:rsid w:val="008209BA"/>
    <w:rsid w:val="00822FDB"/>
    <w:rsid w:val="00823EDD"/>
    <w:rsid w:val="008261C5"/>
    <w:rsid w:val="00827271"/>
    <w:rsid w:val="00835FBD"/>
    <w:rsid w:val="0084366A"/>
    <w:rsid w:val="00843CFA"/>
    <w:rsid w:val="00845C58"/>
    <w:rsid w:val="0084668B"/>
    <w:rsid w:val="00850073"/>
    <w:rsid w:val="0085402D"/>
    <w:rsid w:val="008554B2"/>
    <w:rsid w:val="0086751D"/>
    <w:rsid w:val="0086780A"/>
    <w:rsid w:val="00871F14"/>
    <w:rsid w:val="00876989"/>
    <w:rsid w:val="008821F6"/>
    <w:rsid w:val="008905B2"/>
    <w:rsid w:val="008947FC"/>
    <w:rsid w:val="00897222"/>
    <w:rsid w:val="008A339D"/>
    <w:rsid w:val="008A72EC"/>
    <w:rsid w:val="008B1E64"/>
    <w:rsid w:val="008B3DC2"/>
    <w:rsid w:val="008B56AF"/>
    <w:rsid w:val="008B6E92"/>
    <w:rsid w:val="008C290C"/>
    <w:rsid w:val="008C479F"/>
    <w:rsid w:val="008C51BE"/>
    <w:rsid w:val="008C58A3"/>
    <w:rsid w:val="008D4B99"/>
    <w:rsid w:val="008D4C96"/>
    <w:rsid w:val="008E7DA7"/>
    <w:rsid w:val="008F2D0E"/>
    <w:rsid w:val="009003D7"/>
    <w:rsid w:val="00901993"/>
    <w:rsid w:val="0090391D"/>
    <w:rsid w:val="00910EBB"/>
    <w:rsid w:val="00923AE1"/>
    <w:rsid w:val="00924938"/>
    <w:rsid w:val="00927513"/>
    <w:rsid w:val="00935FB3"/>
    <w:rsid w:val="009375C8"/>
    <w:rsid w:val="00944B32"/>
    <w:rsid w:val="00945D8A"/>
    <w:rsid w:val="009467CD"/>
    <w:rsid w:val="00947E18"/>
    <w:rsid w:val="00952275"/>
    <w:rsid w:val="0095390A"/>
    <w:rsid w:val="00957246"/>
    <w:rsid w:val="00962323"/>
    <w:rsid w:val="00964DBC"/>
    <w:rsid w:val="00967640"/>
    <w:rsid w:val="009721C3"/>
    <w:rsid w:val="00980D60"/>
    <w:rsid w:val="0098283A"/>
    <w:rsid w:val="009834D9"/>
    <w:rsid w:val="00985ECD"/>
    <w:rsid w:val="0098639B"/>
    <w:rsid w:val="00996244"/>
    <w:rsid w:val="009979D6"/>
    <w:rsid w:val="009A711C"/>
    <w:rsid w:val="009B1EF1"/>
    <w:rsid w:val="009B277B"/>
    <w:rsid w:val="009B3605"/>
    <w:rsid w:val="009B49B5"/>
    <w:rsid w:val="009C1F77"/>
    <w:rsid w:val="009C7ADD"/>
    <w:rsid w:val="009D1D7D"/>
    <w:rsid w:val="009D74E1"/>
    <w:rsid w:val="009E06EF"/>
    <w:rsid w:val="009E3BB8"/>
    <w:rsid w:val="009F5D00"/>
    <w:rsid w:val="009F7662"/>
    <w:rsid w:val="00A02F3F"/>
    <w:rsid w:val="00A05ECA"/>
    <w:rsid w:val="00A064B5"/>
    <w:rsid w:val="00A07165"/>
    <w:rsid w:val="00A13F71"/>
    <w:rsid w:val="00A23D2D"/>
    <w:rsid w:val="00A24FCC"/>
    <w:rsid w:val="00A41586"/>
    <w:rsid w:val="00A47A08"/>
    <w:rsid w:val="00A50075"/>
    <w:rsid w:val="00A50435"/>
    <w:rsid w:val="00A606B4"/>
    <w:rsid w:val="00A67D0D"/>
    <w:rsid w:val="00A74ED6"/>
    <w:rsid w:val="00A77055"/>
    <w:rsid w:val="00A81E17"/>
    <w:rsid w:val="00A820CA"/>
    <w:rsid w:val="00A830C1"/>
    <w:rsid w:val="00A93E49"/>
    <w:rsid w:val="00A9564C"/>
    <w:rsid w:val="00AA1AD8"/>
    <w:rsid w:val="00AA1D63"/>
    <w:rsid w:val="00AA7A40"/>
    <w:rsid w:val="00AB206C"/>
    <w:rsid w:val="00AB4A94"/>
    <w:rsid w:val="00AC287E"/>
    <w:rsid w:val="00AC3DFC"/>
    <w:rsid w:val="00AD3C29"/>
    <w:rsid w:val="00AD422B"/>
    <w:rsid w:val="00AE138C"/>
    <w:rsid w:val="00AE18BC"/>
    <w:rsid w:val="00AF43B6"/>
    <w:rsid w:val="00B061ED"/>
    <w:rsid w:val="00B12115"/>
    <w:rsid w:val="00B20115"/>
    <w:rsid w:val="00B34307"/>
    <w:rsid w:val="00B56FCC"/>
    <w:rsid w:val="00B61DF4"/>
    <w:rsid w:val="00B62693"/>
    <w:rsid w:val="00B64185"/>
    <w:rsid w:val="00B673DC"/>
    <w:rsid w:val="00B72E1A"/>
    <w:rsid w:val="00B7519C"/>
    <w:rsid w:val="00B961B9"/>
    <w:rsid w:val="00BA4A1E"/>
    <w:rsid w:val="00BA4BF1"/>
    <w:rsid w:val="00BB02F8"/>
    <w:rsid w:val="00BB0C68"/>
    <w:rsid w:val="00BB7212"/>
    <w:rsid w:val="00BC39D6"/>
    <w:rsid w:val="00BC50D8"/>
    <w:rsid w:val="00BD036A"/>
    <w:rsid w:val="00BD1204"/>
    <w:rsid w:val="00BD7215"/>
    <w:rsid w:val="00BE00CF"/>
    <w:rsid w:val="00BE5DAD"/>
    <w:rsid w:val="00BE693C"/>
    <w:rsid w:val="00BF5FF3"/>
    <w:rsid w:val="00C022D2"/>
    <w:rsid w:val="00C11D3E"/>
    <w:rsid w:val="00C22E54"/>
    <w:rsid w:val="00C2533A"/>
    <w:rsid w:val="00C311D1"/>
    <w:rsid w:val="00C34C4D"/>
    <w:rsid w:val="00C506D2"/>
    <w:rsid w:val="00C53D82"/>
    <w:rsid w:val="00C54406"/>
    <w:rsid w:val="00C60416"/>
    <w:rsid w:val="00C60E14"/>
    <w:rsid w:val="00C616BE"/>
    <w:rsid w:val="00C63057"/>
    <w:rsid w:val="00C631A3"/>
    <w:rsid w:val="00C64AD2"/>
    <w:rsid w:val="00C70A2D"/>
    <w:rsid w:val="00C77592"/>
    <w:rsid w:val="00C874E1"/>
    <w:rsid w:val="00C93C92"/>
    <w:rsid w:val="00C9484B"/>
    <w:rsid w:val="00C95BDF"/>
    <w:rsid w:val="00C96FFC"/>
    <w:rsid w:val="00C97403"/>
    <w:rsid w:val="00CA44DF"/>
    <w:rsid w:val="00CB2791"/>
    <w:rsid w:val="00CB632A"/>
    <w:rsid w:val="00CC2330"/>
    <w:rsid w:val="00CC4874"/>
    <w:rsid w:val="00CE101D"/>
    <w:rsid w:val="00CE3279"/>
    <w:rsid w:val="00CF206D"/>
    <w:rsid w:val="00CF4D4E"/>
    <w:rsid w:val="00CF6ED5"/>
    <w:rsid w:val="00D019EB"/>
    <w:rsid w:val="00D05339"/>
    <w:rsid w:val="00D22314"/>
    <w:rsid w:val="00D238B5"/>
    <w:rsid w:val="00D2710E"/>
    <w:rsid w:val="00D32FE4"/>
    <w:rsid w:val="00D344E4"/>
    <w:rsid w:val="00D34EF6"/>
    <w:rsid w:val="00D3634F"/>
    <w:rsid w:val="00D457C5"/>
    <w:rsid w:val="00D56150"/>
    <w:rsid w:val="00D925A4"/>
    <w:rsid w:val="00D93761"/>
    <w:rsid w:val="00DA0B99"/>
    <w:rsid w:val="00DB095E"/>
    <w:rsid w:val="00DC1D8B"/>
    <w:rsid w:val="00DC291D"/>
    <w:rsid w:val="00DC3BE3"/>
    <w:rsid w:val="00DD122D"/>
    <w:rsid w:val="00DD165C"/>
    <w:rsid w:val="00DE03B1"/>
    <w:rsid w:val="00DE6513"/>
    <w:rsid w:val="00DF3943"/>
    <w:rsid w:val="00DF40F0"/>
    <w:rsid w:val="00DF5002"/>
    <w:rsid w:val="00E01A8B"/>
    <w:rsid w:val="00E02FA0"/>
    <w:rsid w:val="00E142B4"/>
    <w:rsid w:val="00E17B19"/>
    <w:rsid w:val="00E214AC"/>
    <w:rsid w:val="00E222F3"/>
    <w:rsid w:val="00E24D11"/>
    <w:rsid w:val="00E25ED0"/>
    <w:rsid w:val="00E3079E"/>
    <w:rsid w:val="00E339E3"/>
    <w:rsid w:val="00E36A8A"/>
    <w:rsid w:val="00E37495"/>
    <w:rsid w:val="00E42B14"/>
    <w:rsid w:val="00E4627A"/>
    <w:rsid w:val="00E50EE7"/>
    <w:rsid w:val="00E53D16"/>
    <w:rsid w:val="00E61972"/>
    <w:rsid w:val="00E63567"/>
    <w:rsid w:val="00E6431E"/>
    <w:rsid w:val="00E6578D"/>
    <w:rsid w:val="00E67FA6"/>
    <w:rsid w:val="00E70995"/>
    <w:rsid w:val="00E729C0"/>
    <w:rsid w:val="00E807A6"/>
    <w:rsid w:val="00E80E07"/>
    <w:rsid w:val="00E8714E"/>
    <w:rsid w:val="00E93A56"/>
    <w:rsid w:val="00E9775C"/>
    <w:rsid w:val="00E97ACD"/>
    <w:rsid w:val="00EB2967"/>
    <w:rsid w:val="00EB79EF"/>
    <w:rsid w:val="00EC2EC7"/>
    <w:rsid w:val="00ED464D"/>
    <w:rsid w:val="00ED52DD"/>
    <w:rsid w:val="00ED7734"/>
    <w:rsid w:val="00ED797A"/>
    <w:rsid w:val="00EE0C82"/>
    <w:rsid w:val="00EE3555"/>
    <w:rsid w:val="00EE52C5"/>
    <w:rsid w:val="00EE6840"/>
    <w:rsid w:val="00EF634E"/>
    <w:rsid w:val="00F102A3"/>
    <w:rsid w:val="00F11249"/>
    <w:rsid w:val="00F11785"/>
    <w:rsid w:val="00F13617"/>
    <w:rsid w:val="00F1642C"/>
    <w:rsid w:val="00F225B3"/>
    <w:rsid w:val="00F24006"/>
    <w:rsid w:val="00F27859"/>
    <w:rsid w:val="00F315BD"/>
    <w:rsid w:val="00F3685D"/>
    <w:rsid w:val="00F376DF"/>
    <w:rsid w:val="00F37BD8"/>
    <w:rsid w:val="00F42A74"/>
    <w:rsid w:val="00F42D64"/>
    <w:rsid w:val="00F50C91"/>
    <w:rsid w:val="00F61D2D"/>
    <w:rsid w:val="00F62591"/>
    <w:rsid w:val="00F63A12"/>
    <w:rsid w:val="00F74D49"/>
    <w:rsid w:val="00F7688A"/>
    <w:rsid w:val="00F80014"/>
    <w:rsid w:val="00F81E55"/>
    <w:rsid w:val="00F8687A"/>
    <w:rsid w:val="00F86BC2"/>
    <w:rsid w:val="00F934A8"/>
    <w:rsid w:val="00F9552A"/>
    <w:rsid w:val="00F976BB"/>
    <w:rsid w:val="00FA2B93"/>
    <w:rsid w:val="00FA3A7F"/>
    <w:rsid w:val="00FA7981"/>
    <w:rsid w:val="00FB3C59"/>
    <w:rsid w:val="00FB4C17"/>
    <w:rsid w:val="00FB5920"/>
    <w:rsid w:val="00FB7CB7"/>
    <w:rsid w:val="00FC3AF8"/>
    <w:rsid w:val="00FD052A"/>
    <w:rsid w:val="00FD50A2"/>
    <w:rsid w:val="00FD699A"/>
    <w:rsid w:val="00FE00EE"/>
    <w:rsid w:val="00FE055A"/>
    <w:rsid w:val="00FE4B97"/>
    <w:rsid w:val="00FF4132"/>
    <w:rsid w:val="00FF46B2"/>
    <w:rsid w:val="00FF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EF2E0"/>
  <w15:chartTrackingRefBased/>
  <w15:docId w15:val="{7C7CAF8D-5A2A-4749-8D57-AA9D29E3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A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77E"/>
    <w:rPr>
      <w:rFonts w:eastAsiaTheme="majorEastAsia" w:cstheme="majorBidi"/>
      <w:color w:val="272727" w:themeColor="text1" w:themeTint="D8"/>
    </w:rPr>
  </w:style>
  <w:style w:type="paragraph" w:styleId="Title">
    <w:name w:val="Title"/>
    <w:basedOn w:val="Normal"/>
    <w:next w:val="Normal"/>
    <w:link w:val="TitleChar"/>
    <w:uiPriority w:val="10"/>
    <w:qFormat/>
    <w:rsid w:val="007A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77E"/>
    <w:pPr>
      <w:spacing w:before="160"/>
      <w:jc w:val="center"/>
    </w:pPr>
    <w:rPr>
      <w:i/>
      <w:iCs/>
      <w:color w:val="404040" w:themeColor="text1" w:themeTint="BF"/>
    </w:rPr>
  </w:style>
  <w:style w:type="character" w:customStyle="1" w:styleId="QuoteChar">
    <w:name w:val="Quote Char"/>
    <w:basedOn w:val="DefaultParagraphFont"/>
    <w:link w:val="Quote"/>
    <w:uiPriority w:val="29"/>
    <w:rsid w:val="007A277E"/>
    <w:rPr>
      <w:i/>
      <w:iCs/>
      <w:color w:val="404040" w:themeColor="text1" w:themeTint="BF"/>
    </w:rPr>
  </w:style>
  <w:style w:type="paragraph" w:styleId="ListParagraph">
    <w:name w:val="List Paragraph"/>
    <w:basedOn w:val="Normal"/>
    <w:uiPriority w:val="34"/>
    <w:qFormat/>
    <w:rsid w:val="007A277E"/>
    <w:pPr>
      <w:ind w:left="720"/>
      <w:contextualSpacing/>
    </w:pPr>
  </w:style>
  <w:style w:type="character" w:styleId="IntenseEmphasis">
    <w:name w:val="Intense Emphasis"/>
    <w:basedOn w:val="DefaultParagraphFont"/>
    <w:uiPriority w:val="21"/>
    <w:qFormat/>
    <w:rsid w:val="007A277E"/>
    <w:rPr>
      <w:i/>
      <w:iCs/>
      <w:color w:val="0F4761" w:themeColor="accent1" w:themeShade="BF"/>
    </w:rPr>
  </w:style>
  <w:style w:type="paragraph" w:styleId="IntenseQuote">
    <w:name w:val="Intense Quote"/>
    <w:basedOn w:val="Normal"/>
    <w:next w:val="Normal"/>
    <w:link w:val="IntenseQuoteChar"/>
    <w:uiPriority w:val="30"/>
    <w:qFormat/>
    <w:rsid w:val="007A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77E"/>
    <w:rPr>
      <w:i/>
      <w:iCs/>
      <w:color w:val="0F4761" w:themeColor="accent1" w:themeShade="BF"/>
    </w:rPr>
  </w:style>
  <w:style w:type="character" w:styleId="IntenseReference">
    <w:name w:val="Intense Reference"/>
    <w:basedOn w:val="DefaultParagraphFont"/>
    <w:uiPriority w:val="32"/>
    <w:qFormat/>
    <w:rsid w:val="007A277E"/>
    <w:rPr>
      <w:b/>
      <w:bCs/>
      <w:smallCaps/>
      <w:color w:val="0F4761" w:themeColor="accent1" w:themeShade="BF"/>
      <w:spacing w:val="5"/>
    </w:rPr>
  </w:style>
  <w:style w:type="character" w:styleId="Hyperlink">
    <w:name w:val="Hyperlink"/>
    <w:basedOn w:val="DefaultParagraphFont"/>
    <w:uiPriority w:val="99"/>
    <w:unhideWhenUsed/>
    <w:rsid w:val="008E7DA7"/>
    <w:rPr>
      <w:color w:val="467886" w:themeColor="hyperlink"/>
      <w:u w:val="single"/>
    </w:rPr>
  </w:style>
  <w:style w:type="character" w:styleId="UnresolvedMention">
    <w:name w:val="Unresolved Mention"/>
    <w:basedOn w:val="DefaultParagraphFont"/>
    <w:uiPriority w:val="99"/>
    <w:semiHidden/>
    <w:unhideWhenUsed/>
    <w:rsid w:val="008E7DA7"/>
    <w:rPr>
      <w:color w:val="605E5C"/>
      <w:shd w:val="clear" w:color="auto" w:fill="E1DFDD"/>
    </w:rPr>
  </w:style>
  <w:style w:type="paragraph" w:styleId="NormalWeb">
    <w:name w:val="Normal (Web)"/>
    <w:basedOn w:val="Normal"/>
    <w:uiPriority w:val="99"/>
    <w:semiHidden/>
    <w:unhideWhenUsed/>
    <w:rsid w:val="00F42D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F42D64"/>
    <w:rPr>
      <w:sz w:val="16"/>
      <w:szCs w:val="16"/>
    </w:rPr>
  </w:style>
  <w:style w:type="paragraph" w:styleId="CommentText">
    <w:name w:val="annotation text"/>
    <w:basedOn w:val="Normal"/>
    <w:link w:val="CommentTextChar"/>
    <w:uiPriority w:val="99"/>
    <w:unhideWhenUsed/>
    <w:rsid w:val="00F42D64"/>
    <w:pPr>
      <w:spacing w:line="240" w:lineRule="auto"/>
    </w:pPr>
    <w:rPr>
      <w:sz w:val="20"/>
      <w:szCs w:val="20"/>
    </w:rPr>
  </w:style>
  <w:style w:type="character" w:customStyle="1" w:styleId="CommentTextChar">
    <w:name w:val="Comment Text Char"/>
    <w:basedOn w:val="DefaultParagraphFont"/>
    <w:link w:val="CommentText"/>
    <w:uiPriority w:val="99"/>
    <w:rsid w:val="00F42D64"/>
    <w:rPr>
      <w:sz w:val="20"/>
      <w:szCs w:val="20"/>
    </w:rPr>
  </w:style>
  <w:style w:type="paragraph" w:styleId="CommentSubject">
    <w:name w:val="annotation subject"/>
    <w:basedOn w:val="CommentText"/>
    <w:next w:val="CommentText"/>
    <w:link w:val="CommentSubjectChar"/>
    <w:uiPriority w:val="99"/>
    <w:semiHidden/>
    <w:unhideWhenUsed/>
    <w:rsid w:val="00F42D64"/>
    <w:rPr>
      <w:b/>
      <w:bCs/>
    </w:rPr>
  </w:style>
  <w:style w:type="character" w:customStyle="1" w:styleId="CommentSubjectChar">
    <w:name w:val="Comment Subject Char"/>
    <w:basedOn w:val="CommentTextChar"/>
    <w:link w:val="CommentSubject"/>
    <w:uiPriority w:val="99"/>
    <w:semiHidden/>
    <w:rsid w:val="00F42D64"/>
    <w:rPr>
      <w:b/>
      <w:bCs/>
      <w:sz w:val="20"/>
      <w:szCs w:val="20"/>
    </w:rPr>
  </w:style>
  <w:style w:type="character" w:styleId="FollowedHyperlink">
    <w:name w:val="FollowedHyperlink"/>
    <w:basedOn w:val="DefaultParagraphFont"/>
    <w:uiPriority w:val="99"/>
    <w:semiHidden/>
    <w:unhideWhenUsed/>
    <w:rsid w:val="00082B48"/>
    <w:rPr>
      <w:color w:val="96607D" w:themeColor="followedHyperlink"/>
      <w:u w:val="single"/>
    </w:rPr>
  </w:style>
  <w:style w:type="paragraph" w:styleId="Revision">
    <w:name w:val="Revision"/>
    <w:hidden/>
    <w:uiPriority w:val="99"/>
    <w:semiHidden/>
    <w:rsid w:val="00443E0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513">
      <w:bodyDiv w:val="1"/>
      <w:marLeft w:val="0"/>
      <w:marRight w:val="0"/>
      <w:marTop w:val="0"/>
      <w:marBottom w:val="0"/>
      <w:divBdr>
        <w:top w:val="none" w:sz="0" w:space="0" w:color="auto"/>
        <w:left w:val="none" w:sz="0" w:space="0" w:color="auto"/>
        <w:bottom w:val="none" w:sz="0" w:space="0" w:color="auto"/>
        <w:right w:val="none" w:sz="0" w:space="0" w:color="auto"/>
      </w:divBdr>
    </w:div>
    <w:div w:id="255746708">
      <w:bodyDiv w:val="1"/>
      <w:marLeft w:val="0"/>
      <w:marRight w:val="0"/>
      <w:marTop w:val="0"/>
      <w:marBottom w:val="0"/>
      <w:divBdr>
        <w:top w:val="none" w:sz="0" w:space="0" w:color="auto"/>
        <w:left w:val="none" w:sz="0" w:space="0" w:color="auto"/>
        <w:bottom w:val="none" w:sz="0" w:space="0" w:color="auto"/>
        <w:right w:val="none" w:sz="0" w:space="0" w:color="auto"/>
      </w:divBdr>
      <w:divsChild>
        <w:div w:id="1055161820">
          <w:marLeft w:val="547"/>
          <w:marRight w:val="0"/>
          <w:marTop w:val="0"/>
          <w:marBottom w:val="0"/>
          <w:divBdr>
            <w:top w:val="none" w:sz="0" w:space="0" w:color="auto"/>
            <w:left w:val="none" w:sz="0" w:space="0" w:color="auto"/>
            <w:bottom w:val="none" w:sz="0" w:space="0" w:color="auto"/>
            <w:right w:val="none" w:sz="0" w:space="0" w:color="auto"/>
          </w:divBdr>
        </w:div>
      </w:divsChild>
    </w:div>
    <w:div w:id="317421075">
      <w:bodyDiv w:val="1"/>
      <w:marLeft w:val="0"/>
      <w:marRight w:val="0"/>
      <w:marTop w:val="0"/>
      <w:marBottom w:val="0"/>
      <w:divBdr>
        <w:top w:val="none" w:sz="0" w:space="0" w:color="auto"/>
        <w:left w:val="none" w:sz="0" w:space="0" w:color="auto"/>
        <w:bottom w:val="none" w:sz="0" w:space="0" w:color="auto"/>
        <w:right w:val="none" w:sz="0" w:space="0" w:color="auto"/>
      </w:divBdr>
    </w:div>
    <w:div w:id="344944825">
      <w:bodyDiv w:val="1"/>
      <w:marLeft w:val="0"/>
      <w:marRight w:val="0"/>
      <w:marTop w:val="0"/>
      <w:marBottom w:val="0"/>
      <w:divBdr>
        <w:top w:val="none" w:sz="0" w:space="0" w:color="auto"/>
        <w:left w:val="none" w:sz="0" w:space="0" w:color="auto"/>
        <w:bottom w:val="none" w:sz="0" w:space="0" w:color="auto"/>
        <w:right w:val="none" w:sz="0" w:space="0" w:color="auto"/>
      </w:divBdr>
    </w:div>
    <w:div w:id="992414849">
      <w:bodyDiv w:val="1"/>
      <w:marLeft w:val="0"/>
      <w:marRight w:val="0"/>
      <w:marTop w:val="0"/>
      <w:marBottom w:val="0"/>
      <w:divBdr>
        <w:top w:val="none" w:sz="0" w:space="0" w:color="auto"/>
        <w:left w:val="none" w:sz="0" w:space="0" w:color="auto"/>
        <w:bottom w:val="none" w:sz="0" w:space="0" w:color="auto"/>
        <w:right w:val="none" w:sz="0" w:space="0" w:color="auto"/>
      </w:divBdr>
    </w:div>
    <w:div w:id="1002390403">
      <w:bodyDiv w:val="1"/>
      <w:marLeft w:val="0"/>
      <w:marRight w:val="0"/>
      <w:marTop w:val="0"/>
      <w:marBottom w:val="0"/>
      <w:divBdr>
        <w:top w:val="none" w:sz="0" w:space="0" w:color="auto"/>
        <w:left w:val="none" w:sz="0" w:space="0" w:color="auto"/>
        <w:bottom w:val="none" w:sz="0" w:space="0" w:color="auto"/>
        <w:right w:val="none" w:sz="0" w:space="0" w:color="auto"/>
      </w:divBdr>
    </w:div>
    <w:div w:id="1459907672">
      <w:bodyDiv w:val="1"/>
      <w:marLeft w:val="0"/>
      <w:marRight w:val="0"/>
      <w:marTop w:val="0"/>
      <w:marBottom w:val="0"/>
      <w:divBdr>
        <w:top w:val="none" w:sz="0" w:space="0" w:color="auto"/>
        <w:left w:val="none" w:sz="0" w:space="0" w:color="auto"/>
        <w:bottom w:val="none" w:sz="0" w:space="0" w:color="auto"/>
        <w:right w:val="none" w:sz="0" w:space="0" w:color="auto"/>
      </w:divBdr>
    </w:div>
    <w:div w:id="1657419424">
      <w:bodyDiv w:val="1"/>
      <w:marLeft w:val="0"/>
      <w:marRight w:val="0"/>
      <w:marTop w:val="0"/>
      <w:marBottom w:val="0"/>
      <w:divBdr>
        <w:top w:val="none" w:sz="0" w:space="0" w:color="auto"/>
        <w:left w:val="none" w:sz="0" w:space="0" w:color="auto"/>
        <w:bottom w:val="none" w:sz="0" w:space="0" w:color="auto"/>
        <w:right w:val="none" w:sz="0" w:space="0" w:color="auto"/>
      </w:divBdr>
      <w:divsChild>
        <w:div w:id="904687395">
          <w:marLeft w:val="547"/>
          <w:marRight w:val="0"/>
          <w:marTop w:val="0"/>
          <w:marBottom w:val="0"/>
          <w:divBdr>
            <w:top w:val="none" w:sz="0" w:space="0" w:color="auto"/>
            <w:left w:val="none" w:sz="0" w:space="0" w:color="auto"/>
            <w:bottom w:val="none" w:sz="0" w:space="0" w:color="auto"/>
            <w:right w:val="none" w:sz="0" w:space="0" w:color="auto"/>
          </w:divBdr>
        </w:div>
        <w:div w:id="791021640">
          <w:marLeft w:val="547"/>
          <w:marRight w:val="0"/>
          <w:marTop w:val="0"/>
          <w:marBottom w:val="0"/>
          <w:divBdr>
            <w:top w:val="none" w:sz="0" w:space="0" w:color="auto"/>
            <w:left w:val="none" w:sz="0" w:space="0" w:color="auto"/>
            <w:bottom w:val="none" w:sz="0" w:space="0" w:color="auto"/>
            <w:right w:val="none" w:sz="0" w:space="0" w:color="auto"/>
          </w:divBdr>
        </w:div>
        <w:div w:id="927617110">
          <w:marLeft w:val="547"/>
          <w:marRight w:val="0"/>
          <w:marTop w:val="0"/>
          <w:marBottom w:val="0"/>
          <w:divBdr>
            <w:top w:val="none" w:sz="0" w:space="0" w:color="auto"/>
            <w:left w:val="none" w:sz="0" w:space="0" w:color="auto"/>
            <w:bottom w:val="none" w:sz="0" w:space="0" w:color="auto"/>
            <w:right w:val="none" w:sz="0" w:space="0" w:color="auto"/>
          </w:divBdr>
        </w:div>
        <w:div w:id="1332179795">
          <w:marLeft w:val="547"/>
          <w:marRight w:val="0"/>
          <w:marTop w:val="0"/>
          <w:marBottom w:val="0"/>
          <w:divBdr>
            <w:top w:val="none" w:sz="0" w:space="0" w:color="auto"/>
            <w:left w:val="none" w:sz="0" w:space="0" w:color="auto"/>
            <w:bottom w:val="none" w:sz="0" w:space="0" w:color="auto"/>
            <w:right w:val="none" w:sz="0" w:space="0" w:color="auto"/>
          </w:divBdr>
        </w:div>
      </w:divsChild>
    </w:div>
    <w:div w:id="20568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dryad.org/stash" TargetMode="External"/><Relationship Id="rId13" Type="http://schemas.openxmlformats.org/officeDocument/2006/relationships/hyperlink" Target="https://www.ebi.ac.uk/ena/browser/home" TargetMode="External"/><Relationship Id="rId18" Type="http://schemas.openxmlformats.org/officeDocument/2006/relationships/hyperlink" Target="mailto:caryjeva.a@ueb.cas.cz" TargetMode="External"/><Relationship Id="rId3" Type="http://schemas.openxmlformats.org/officeDocument/2006/relationships/settings" Target="settings.xml"/><Relationship Id="rId21" Type="http://schemas.openxmlformats.org/officeDocument/2006/relationships/hyperlink" Target="mailto:caryjeva.a@ueb.cas.cz" TargetMode="External"/><Relationship Id="rId7" Type="http://schemas.openxmlformats.org/officeDocument/2006/relationships/hyperlink" Target="https://zenodo.org/" TargetMode="External"/><Relationship Id="rId12" Type="http://schemas.openxmlformats.org/officeDocument/2006/relationships/hyperlink" Target="https://massive.ucsd.edu/ProteoSAFe/static/massive.jsp" TargetMode="External"/><Relationship Id="rId17" Type="http://schemas.openxmlformats.org/officeDocument/2006/relationships/hyperlink" Target="https://openscience.lib.cas.cz/en/sup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ep.lib.cas.cz/arl-cav/en/search/" TargetMode="External"/><Relationship Id="rId20" Type="http://schemas.openxmlformats.org/officeDocument/2006/relationships/hyperlink" Target="mailto:hroncova@ueb.cas.cz" TargetMode="External"/><Relationship Id="rId1" Type="http://schemas.openxmlformats.org/officeDocument/2006/relationships/numbering" Target="numbering.xml"/><Relationship Id="rId6" Type="http://schemas.openxmlformats.org/officeDocument/2006/relationships/hyperlink" Target="https://www.ncbi.nlm.nih.gov/" TargetMode="External"/><Relationship Id="rId11" Type="http://schemas.openxmlformats.org/officeDocument/2006/relationships/hyperlink" Target="https://www.ebi.ac.uk/pride/" TargetMode="External"/><Relationship Id="rId24" Type="http://schemas.openxmlformats.org/officeDocument/2006/relationships/fontTable" Target="fontTable.xml"/><Relationship Id="rId5" Type="http://schemas.openxmlformats.org/officeDocument/2006/relationships/hyperlink" Target="https://www.re3data.org/" TargetMode="External"/><Relationship Id="rId15" Type="http://schemas.openxmlformats.org/officeDocument/2006/relationships/hyperlink" Target="https://www.ncbi.nlm.nih.gov/genbank/" TargetMode="External"/><Relationship Id="rId23" Type="http://schemas.openxmlformats.org/officeDocument/2006/relationships/hyperlink" Target="mailto:klier@ueb.cas.cz" TargetMode="External"/><Relationship Id="rId10" Type="http://schemas.openxmlformats.org/officeDocument/2006/relationships/hyperlink" Target="https://idr.openmicroscopy.org/about/submission.html" TargetMode="External"/><Relationship Id="rId19" Type="http://schemas.openxmlformats.org/officeDocument/2006/relationships/hyperlink" Target="mailto:nulicek@ueb.cas.cz" TargetMode="External"/><Relationship Id="rId4" Type="http://schemas.openxmlformats.org/officeDocument/2006/relationships/webSettings" Target="webSettings.xml"/><Relationship Id="rId9" Type="http://schemas.openxmlformats.org/officeDocument/2006/relationships/hyperlink" Target="https://www.ebi.ac.uk/bioimage-archive/submit/" TargetMode="External"/><Relationship Id="rId14" Type="http://schemas.openxmlformats.org/officeDocument/2006/relationships/hyperlink" Target="https://www.ncbi.nlm.nih.gov/sra" TargetMode="External"/><Relationship Id="rId22" Type="http://schemas.openxmlformats.org/officeDocument/2006/relationships/hyperlink" Target="mailto:knihovna@ueb.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Čaryjeva Arzuv</dc:creator>
  <cp:keywords/>
  <dc:description/>
  <cp:lastModifiedBy>Čaryjeva Arzuv</cp:lastModifiedBy>
  <cp:revision>567</cp:revision>
  <dcterms:created xsi:type="dcterms:W3CDTF">2024-04-11T12:25:00Z</dcterms:created>
  <dcterms:modified xsi:type="dcterms:W3CDTF">2025-03-05T07:53:00Z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80120d2a42d4e2fcb88445661489c85e9805c0fbcf6c5afcdb6e40f7ea2815de</vt:lpwstr>
  </property>
</Properties>
</file>